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6024" w14:textId="77777777" w:rsidR="00E5224B" w:rsidRDefault="00E5224B">
      <w:pPr>
        <w:pStyle w:val="Kop1"/>
        <w:jc w:val="left"/>
        <w:rPr>
          <w:b/>
          <w:color w:val="3E7CC7"/>
          <w:sz w:val="36"/>
          <w:szCs w:val="36"/>
        </w:rPr>
      </w:pPr>
      <w:bookmarkStart w:id="0" w:name="_cv5iczqs9hd9" w:colFirst="0" w:colLast="0"/>
      <w:bookmarkEnd w:id="0"/>
    </w:p>
    <w:p w14:paraId="1EF08351" w14:textId="77777777" w:rsidR="00E5224B" w:rsidRDefault="00E5224B" w:rsidP="00BD6F2A">
      <w:pPr>
        <w:pStyle w:val="Kop1"/>
      </w:pPr>
      <w:bookmarkStart w:id="1" w:name="_z4s5eue5onz4" w:colFirst="0" w:colLast="0"/>
      <w:bookmarkStart w:id="2" w:name="_fui9bk3h3mmk" w:colFirst="0" w:colLast="0"/>
      <w:bookmarkEnd w:id="1"/>
      <w:bookmarkEnd w:id="2"/>
    </w:p>
    <w:p w14:paraId="0BEA7446" w14:textId="77777777" w:rsidR="00E5224B" w:rsidRDefault="00000000">
      <w:pPr>
        <w:pStyle w:val="Kop1"/>
        <w:jc w:val="center"/>
      </w:pPr>
      <w:bookmarkStart w:id="3" w:name="_x60kopegay7f" w:colFirst="0" w:colLast="0"/>
      <w:bookmarkEnd w:id="3"/>
      <w:r>
        <w:t xml:space="preserve">Perceiving the news landscape as toxic: </w:t>
      </w:r>
      <w:r>
        <w:br/>
        <w:t>A longitudinal, cross-national analysis of Flanders and Ireland (2017-2025)</w:t>
      </w:r>
    </w:p>
    <w:p w14:paraId="3C7B5D99" w14:textId="77777777" w:rsidR="00E5224B" w:rsidRDefault="00E5224B"/>
    <w:p w14:paraId="63C28AF3" w14:textId="77777777" w:rsidR="00E5224B" w:rsidRDefault="00E5224B"/>
    <w:p w14:paraId="39597A59" w14:textId="77777777" w:rsidR="00E5224B" w:rsidRDefault="00E5224B"/>
    <w:p w14:paraId="38B77BA7" w14:textId="052E80D3" w:rsidR="00E5224B" w:rsidRPr="00A81D67" w:rsidRDefault="00000000">
      <w:pPr>
        <w:jc w:val="center"/>
        <w:rPr>
          <w:sz w:val="26"/>
          <w:szCs w:val="26"/>
          <w:lang w:val="nl-BE"/>
        </w:rPr>
      </w:pPr>
      <w:r w:rsidRPr="00A81D67">
        <w:rPr>
          <w:sz w:val="26"/>
          <w:szCs w:val="26"/>
          <w:lang w:val="nl-BE"/>
        </w:rPr>
        <w:t>Pauljan Truyens (imec-SMIT, Vrije Universiteit Brussel, Belgium)</w:t>
      </w:r>
    </w:p>
    <w:p w14:paraId="720F8EE8" w14:textId="7972DF7D" w:rsidR="00E5224B" w:rsidRDefault="00000000">
      <w:pPr>
        <w:jc w:val="center"/>
        <w:rPr>
          <w:sz w:val="26"/>
          <w:szCs w:val="26"/>
        </w:rPr>
      </w:pPr>
      <w:r>
        <w:rPr>
          <w:sz w:val="26"/>
          <w:szCs w:val="26"/>
        </w:rPr>
        <w:t>Callum Craig (FuJo, Dublin City University, Ireland)</w:t>
      </w:r>
    </w:p>
    <w:p w14:paraId="59EA40EF" w14:textId="77777777" w:rsidR="00E5224B" w:rsidRDefault="00000000">
      <w:pPr>
        <w:jc w:val="center"/>
        <w:rPr>
          <w:sz w:val="26"/>
          <w:szCs w:val="26"/>
        </w:rPr>
      </w:pPr>
      <w:r>
        <w:rPr>
          <w:sz w:val="26"/>
          <w:szCs w:val="26"/>
        </w:rPr>
        <w:t>Eirini Evangelia Psychari (FuJo, Dublin City University, Ireland)</w:t>
      </w:r>
    </w:p>
    <w:p w14:paraId="0AC9E4F9" w14:textId="77777777" w:rsidR="00E5224B" w:rsidRPr="00A81D67" w:rsidRDefault="00000000">
      <w:pPr>
        <w:jc w:val="center"/>
        <w:rPr>
          <w:sz w:val="26"/>
          <w:szCs w:val="26"/>
          <w:lang w:val="nl-BE"/>
        </w:rPr>
      </w:pPr>
      <w:r w:rsidRPr="00A81D67">
        <w:rPr>
          <w:sz w:val="26"/>
          <w:szCs w:val="26"/>
          <w:lang w:val="nl-BE"/>
        </w:rPr>
        <w:t>Ike Picone (imec-SMIT, Vrije Universiteit Brussel, Belgium)</w:t>
      </w:r>
    </w:p>
    <w:p w14:paraId="7E61D741" w14:textId="77777777" w:rsidR="00E5224B" w:rsidRDefault="00000000">
      <w:pPr>
        <w:jc w:val="center"/>
        <w:rPr>
          <w:sz w:val="26"/>
          <w:szCs w:val="26"/>
        </w:rPr>
      </w:pPr>
      <w:r>
        <w:rPr>
          <w:sz w:val="26"/>
          <w:szCs w:val="26"/>
        </w:rPr>
        <w:t>John O’Sullivan (FuJo, Dublin City University, Ireland)</w:t>
      </w:r>
    </w:p>
    <w:p w14:paraId="0A8BDEAA" w14:textId="77777777" w:rsidR="00E5224B" w:rsidRDefault="00000000">
      <w:pPr>
        <w:jc w:val="center"/>
        <w:rPr>
          <w:sz w:val="26"/>
          <w:szCs w:val="26"/>
        </w:rPr>
      </w:pPr>
      <w:r>
        <w:rPr>
          <w:sz w:val="26"/>
          <w:szCs w:val="26"/>
        </w:rPr>
        <w:t>Paul McNamara (FuJo, Dublin City University, Ireland)</w:t>
      </w:r>
    </w:p>
    <w:p w14:paraId="32E9D196" w14:textId="77777777" w:rsidR="00E5224B" w:rsidRDefault="00E5224B">
      <w:pPr>
        <w:jc w:val="center"/>
        <w:rPr>
          <w:sz w:val="26"/>
          <w:szCs w:val="26"/>
        </w:rPr>
      </w:pPr>
    </w:p>
    <w:p w14:paraId="4F1A3950" w14:textId="77777777" w:rsidR="00E5224B" w:rsidRDefault="00E5224B">
      <w:pPr>
        <w:jc w:val="center"/>
        <w:rPr>
          <w:sz w:val="26"/>
          <w:szCs w:val="26"/>
        </w:rPr>
      </w:pPr>
    </w:p>
    <w:p w14:paraId="58E46490" w14:textId="77777777" w:rsidR="00E5224B" w:rsidRDefault="00000000">
      <w:pPr>
        <w:pStyle w:val="Kop1"/>
      </w:pPr>
      <w:bookmarkStart w:id="4" w:name="_nx63w1xwp2lr" w:colFirst="0" w:colLast="0"/>
      <w:bookmarkEnd w:id="4"/>
      <w:r>
        <w:lastRenderedPageBreak/>
        <w:t>Abstract</w:t>
      </w:r>
    </w:p>
    <w:p w14:paraId="4CF2D39C" w14:textId="77777777" w:rsidR="00E5224B" w:rsidRDefault="00000000" w:rsidP="008D2753">
      <w:pPr>
        <w:spacing w:line="360" w:lineRule="auto"/>
      </w:pPr>
      <w:r>
        <w:t xml:space="preserve">In today’s hybrid media environment, where information overload, negativity, and news fatigue are increasingly common, the news can feel </w:t>
      </w:r>
      <w:r>
        <w:rPr>
          <w:i/>
        </w:rPr>
        <w:t>toxic</w:t>
      </w:r>
      <w:r>
        <w:t xml:space="preserve">. However, little research has examined how users experience this toxicity and adjust their news practices in response. This study addresses that gap through a longitudinal, cross-national analysis of Flanders and Ireland. Drawing on the Digital News Report data from 2017 to 2025, and employing Latent Class Analysis, we identify three archetypal news repertoires: Panoramic, Limited, and Traditional. Our findings reveal a shift towards more limited repertoires, particularly among younger and less socio-economically advantaged groups, while panoramic repertoires have shrunk but deepened, and traditional repertoires have remained stable. These shifts are associated with negative news attitudes, such as distrust, avoidance, and disinterest, which function as drivers of repertoire reconfigurations. The cross-national comparison highlights sharper transitions in Flanders, whereas Irish users retained relatively higher levels of engagement, though early signs of disengagement emerged. By linking toxic news perceptions with changes in news repertoires, this study contributes to audience research and underscores the need to reconsider the journalism-audience relationship in a context where disengagement is no longer marginal but increasingly mainstream. From a user perspective, the findings highlight that (temporal) repertoire reconfigurations may function as a welcome </w:t>
      </w:r>
      <w:r>
        <w:rPr>
          <w:i/>
        </w:rPr>
        <w:t>detox</w:t>
      </w:r>
      <w:r>
        <w:t>.</w:t>
      </w:r>
    </w:p>
    <w:p w14:paraId="59337D9B" w14:textId="12FBAF60" w:rsidR="00E5224B" w:rsidRDefault="00000000">
      <w:r>
        <w:rPr>
          <w:b/>
        </w:rPr>
        <w:br/>
        <w:t>Key words:</w:t>
      </w:r>
      <w:r>
        <w:t xml:space="preserve"> news repertoires; agency; toxicity; disengagement; latent class analysis; comparative; longitudinal; Ireland; Flanders.</w:t>
      </w:r>
      <w:r>
        <w:br w:type="page"/>
      </w:r>
    </w:p>
    <w:p w14:paraId="27668697" w14:textId="77777777" w:rsidR="00E5224B" w:rsidRDefault="00000000">
      <w:pPr>
        <w:pStyle w:val="Kop1"/>
      </w:pPr>
      <w:bookmarkStart w:id="5" w:name="_jp0udqwqjd4c" w:colFirst="0" w:colLast="0"/>
      <w:bookmarkEnd w:id="5"/>
      <w:r>
        <w:lastRenderedPageBreak/>
        <w:t>Introduction</w:t>
      </w:r>
    </w:p>
    <w:p w14:paraId="23461C2F" w14:textId="77777777" w:rsidR="00E5224B" w:rsidRDefault="00000000">
      <w:r>
        <w:t>Numerous studies, including the Digital News Report (DNR), spanning media markets worldwide, have indicated an ever more clouded relationship between news users and the news. For instance, users have become increasingly distrustful and avoidant of the news (Newman et al., 2017-2025). These more critical and/or negative stances can be ascribed to how the media landscape has evolved in the 21st century.</w:t>
      </w:r>
    </w:p>
    <w:p w14:paraId="53B3FBEF" w14:textId="77777777" w:rsidR="00E5224B" w:rsidRDefault="00000000">
      <w:pPr>
        <w:ind w:firstLine="720"/>
      </w:pPr>
      <w:r>
        <w:t xml:space="preserve">The current media landscape is information-dense. All kinds of information, including news, reaches users both intentionally and incidentally (Gil de Zúñiga et al., 2021; Fletcher and Nielsen, 2018), and perceived information overload (Xu et al., 2024) and negative affect around the news have been associated with disengagement or avoidance (Palmer et al., 2020). Moreover, the current hybrid media system (Chadwick, 2017) may be perceived by users as “unhealthy”, “damaging”, and/or “detrimental” for one's well-being. A participant in Mathews and colleagues’ study formulated it as a media landscape “almost radioactive, prone to inflict unpredictable forms of damage” (2022, p. 9); in other words, an environment perceived as </w:t>
      </w:r>
      <w:r>
        <w:rPr>
          <w:i/>
        </w:rPr>
        <w:t>toxic</w:t>
      </w:r>
      <w:r>
        <w:t>. We treat these observations as contextual conditions under which selective agency (Picone et al., forthcoming) is exercised through news repertoire reconfiguration, rather than as causal mechanisms we can identify in observational data.</w:t>
      </w:r>
    </w:p>
    <w:p w14:paraId="3AD4D6E4" w14:textId="77777777" w:rsidR="00E5224B" w:rsidRDefault="00000000">
      <w:pPr>
        <w:ind w:firstLine="720"/>
      </w:pPr>
      <w:r>
        <w:t xml:space="preserve">We separate ‘toxicity’ into three levels: the content level (message features such as dis/misinformation, incivility, hate speech), the interactional level (dynamics such as trolling, harassment, adversarial dynamics, amplification), and the user level (users’ </w:t>
      </w:r>
      <w:r>
        <w:rPr>
          <w:i/>
        </w:rPr>
        <w:t>perceptions</w:t>
      </w:r>
      <w:r>
        <w:t xml:space="preserve"> that the media environment is harmful, draining, or untrustworthy). We study the user level, operationalised as an attitude construct derived from items </w:t>
      </w:r>
      <w:r>
        <w:lastRenderedPageBreak/>
        <w:t xml:space="preserve">available across all DNR datasets and indicating negative stances (news disinterest, distrust and avoidance, concerns about fake news and perceived exposure to fake news). Accordingly, we do </w:t>
      </w:r>
      <w:r>
        <w:rPr>
          <w:b/>
        </w:rPr>
        <w:t>not</w:t>
      </w:r>
      <w:r>
        <w:t xml:space="preserve"> estimate the prevalence of toxic content nor platform behaviours.</w:t>
      </w:r>
    </w:p>
    <w:p w14:paraId="1244C538" w14:textId="77777777" w:rsidR="00E5224B" w:rsidRDefault="00000000">
      <w:pPr>
        <w:ind w:firstLine="720"/>
      </w:pPr>
      <w:r>
        <w:t>Although various media types are perceived as toxic to a certain extent, this perception appears most strongly attributed to news (Mathews et al., 2022). News content may evoke frustration, fear, or anger, illustrating the emotional underpinnings of news use (Wahl-Jorgensen, 2020), and heightening toxic news perceptions.</w:t>
      </w:r>
    </w:p>
    <w:p w14:paraId="734EA765" w14:textId="77777777" w:rsidR="00E5224B" w:rsidRDefault="00000000">
      <w:pPr>
        <w:ind w:firstLine="720"/>
      </w:pPr>
      <w:r>
        <w:t xml:space="preserve">Therefore, this study provides a longitudinal and cross-national analysis of these heightened perceptions of toxicity in the news landscape. We compare Ireland, which falls under the Liberal model, with Flanders, which falls under the Democratic Corporatist model (Hallin and Mancini, 2004). We make use of the Digital News Report data from these regions with differing media-political systems, spanning 2017 to 2025 (Newman et al., 2017-2025), to test whether co-occurring with these perceptions of toxicity, users have recomposed their news repertoires. Furthermore, we explore whether subgroups of news users (e.g., lower-educated users) differ in both perceptions of toxicity and changes in repertoire composition. Also, the period studied enables an exploration of the lasting impact of the COVID-19 crisis, witnessed as a pivotal time in the spread of toxic content (e.g., disinformation about vaccines) (Boekee et al., 2020). </w:t>
      </w:r>
    </w:p>
    <w:p w14:paraId="2B78B46B" w14:textId="77777777" w:rsidR="00E5224B" w:rsidRDefault="00000000">
      <w:pPr>
        <w:ind w:firstLine="720"/>
      </w:pPr>
      <w:r>
        <w:t xml:space="preserve">Our study contributes to the field of repertoire studies by complementing earlier work (Vandenplas and Picone, 2023; Valenzuela et al., 2025). We operationalise archetypal news repertoires as stable news practices within a population. </w:t>
      </w:r>
      <w:r>
        <w:lastRenderedPageBreak/>
        <w:t>Furthermore, we combine changes in news use with changes in toxic news perceptions over time, adding to the discussion on the intersection of the architecture of news landscapes perceived as ever more toxic and users’ selective agency to reconfigure or even completely tune out the news. In this way, we also add urgency to a reconsideration of the journalism-audience relationship, a call echoing in journalism (studies) (Downie and Schudson, 2009; Peters and Broersma, 2016) and reinvigorated by the uptick in news avoidance (Palmer et al., 2023).</w:t>
      </w:r>
    </w:p>
    <w:p w14:paraId="50AE47E9" w14:textId="77777777" w:rsidR="00E5224B" w:rsidRDefault="00000000">
      <w:pPr>
        <w:ind w:firstLine="720"/>
      </w:pPr>
      <w:r>
        <w:t>In sum, this approach allows us to comprehend the interplay between changes in news repertoires, news disengagement and perceptions of toxicity, adopting a radical audience perspective by seeing news users as first and foremost agentic (Swart et al., 2022).</w:t>
      </w:r>
    </w:p>
    <w:p w14:paraId="490983B8" w14:textId="77777777" w:rsidR="00E5224B" w:rsidRDefault="00000000">
      <w:pPr>
        <w:ind w:firstLine="720"/>
      </w:pPr>
      <w:r>
        <w:t>We first construct our theoretical framework, consisting of user agency, changes in news repertoires, and toxic news. Furthermore, we formulate our research questions and hypotheses based on the literature review. The methodology provides a thorough step-by-step explanation and argumentation of the analyses. Next, in the results, we describe the identified news repertoires, test the hypotheses, and compare the findings from Flanders and Ireland. The discussion and conclusion bring into concert the theoretical framework and key findings, and provide an answer to the main research questions.</w:t>
      </w:r>
    </w:p>
    <w:p w14:paraId="0D0F0E07" w14:textId="77777777" w:rsidR="00E5224B" w:rsidRDefault="00E5224B">
      <w:pPr>
        <w:ind w:firstLine="720"/>
      </w:pPr>
    </w:p>
    <w:p w14:paraId="1599D067" w14:textId="77777777" w:rsidR="00E5224B" w:rsidRDefault="00000000">
      <w:pPr>
        <w:pStyle w:val="Kop1"/>
        <w:rPr>
          <w:highlight w:val="yellow"/>
        </w:rPr>
      </w:pPr>
      <w:bookmarkStart w:id="6" w:name="_1smggykwjq3h" w:colFirst="0" w:colLast="0"/>
      <w:bookmarkEnd w:id="6"/>
      <w:r>
        <w:lastRenderedPageBreak/>
        <w:t>Literature review</w:t>
      </w:r>
    </w:p>
    <w:p w14:paraId="48DCB930" w14:textId="77777777" w:rsidR="00E5224B" w:rsidRDefault="00000000">
      <w:pPr>
        <w:pStyle w:val="Kop2"/>
      </w:pPr>
      <w:bookmarkStart w:id="7" w:name="_9bg9m5nciu6c" w:colFirst="0" w:colLast="0"/>
      <w:bookmarkEnd w:id="7"/>
      <w:r>
        <w:t>Navigating the high-choice media landscape</w:t>
      </w:r>
    </w:p>
    <w:p w14:paraId="56B94200" w14:textId="77777777" w:rsidR="00E5224B" w:rsidRDefault="00000000">
      <w:r>
        <w:t>The high-choice media landscape refers to the contemporary information environment characterised by an abundance of media options available to users, contrasting with earlier eras of limited choice (Van Aelst et al., 2017). This environment offers news users “many more opportunities to choose or avoid the news” (Edgerly, 2015, p. 1). This shift is primarily driven by the mainstreaming of digital technologies and social media platforms.</w:t>
      </w:r>
    </w:p>
    <w:p w14:paraId="1C25D27E" w14:textId="77777777" w:rsidR="00E5224B" w:rsidRDefault="00000000">
      <w:r>
        <w:tab/>
        <w:t>The architecture of the hybrid media ecosystem (Chadwick, 2017) comes with an ever more agentic user (Kleut et al., 2018). Agentic means that users have room to manoeuvre or navigate the media landscape autonomously. In this study, we perceive news users as these agentic, active actors (Das and Ytre-Arne, 2017). Furthermore, in line with Picone, Courtois and Paulussen (2015), we envision agency as an active, participatory form of media use that plays out on three dimensions. First, selective activity encompasses how news users make changes to the media they use, due to, for instance, heightened perceptions of toxicity (see infra). Second, interpretative activity entails how users give meaning to the news, for example, by classifying sensationalism as entertainment. Third, productive activity encompasses the engagement in the production, distribution or evaluation of news, for instance, by offering a more positive take on the news in the comment section (Picone et al., forthcoming).</w:t>
      </w:r>
    </w:p>
    <w:p w14:paraId="7208F31A" w14:textId="77777777" w:rsidR="00E5224B" w:rsidRDefault="00000000">
      <w:r>
        <w:lastRenderedPageBreak/>
        <w:tab/>
        <w:t>This study focuses on selective activity by exploring how users introduce, maintain or reform elements in their news diets; in other words, how they reconfigure their news repertoires (Peters and Schrøder, 2018). News repertoires are a part of users’ media repertoires. The latter can be defined as the complete set of users’ media practices, including the devices, technologies, and content, they regularly engage with (Hasebrink and Popp, 2006; Kim, 2016). In this way, a media repertoire approach enables a cross-media perspective on media practices. The same goes for news repertoires, logically encompassing habitual cross-media news practices (Ksiazek et al., 2019).</w:t>
      </w:r>
    </w:p>
    <w:p w14:paraId="5C6329A6" w14:textId="77777777" w:rsidR="00E5224B" w:rsidRDefault="00000000">
      <w:r>
        <w:tab/>
        <w:t>Reviewing recent studies with a news repertoire approach, some commonalities emerge. All these studies identify users with a broad repertoire. These users frequently consult news through a wide range of devices, channels and sources. These repertoires are depicted as ‘plural’, ‘omnivore’ or ‘panoramic’. That said, users with a narrow repertoire are found. They rarely use news and rely on a limited number of channels and sources. These repertoires are nicknamed ‘minimalists’, ‘avoiders’ or ‘limited’ (e.g., Andersen et al., 2022; Picone and Vandenplas, 2022; Castro et al., 2022; Park et al., 2025; Qu and Lu, 2025).</w:t>
      </w:r>
    </w:p>
    <w:p w14:paraId="6341B339" w14:textId="77777777" w:rsidR="00E5224B" w:rsidRDefault="00000000">
      <w:pPr>
        <w:rPr>
          <w:highlight w:val="yellow"/>
        </w:rPr>
      </w:pPr>
      <w:r>
        <w:tab/>
        <w:t>Earlier studies envisioned repertoires as relatively stable, changing only incrementally over time (Hasebrink and Domeyer, 2012; Hasebrink and Hepp, 2017). Recently, the emphasis has shifted to envisioning repertoires as dynamic (Peters and Schrøder, 2018). Particularly in the current hybrid media system, inherently volatile and omnipresent, exploring the evolution of repertoires is ever more important (Vulpius et al., 2023).</w:t>
      </w:r>
    </w:p>
    <w:p w14:paraId="6A857D74" w14:textId="77777777" w:rsidR="00E5224B" w:rsidRDefault="00000000">
      <w:pPr>
        <w:ind w:firstLine="720"/>
      </w:pPr>
      <w:r>
        <w:lastRenderedPageBreak/>
        <w:t xml:space="preserve">Circling back to the concept of agency, we are aware that reconfigurations of news repertoires are not necessarily initiated by users themselves or on their terms. News use ebbs and flows due to, for instance, alterations of the media landscape (Graber, 1990; Castro et al., 2021) or technical affordances (Hase et al., 2022). On a user level, life-stage transitions can evoke reconfigurations (Barnhurst and Wartella, 1991; Westlund and Weibull, 2013). Furthermore, users’ news attitudes and engagement fluctuate, prompting them to adopt different news practices. In this study, we focus on the user level, examining both their reconfigurations of news repertoires as well as changes in news attitudes occurring alongside these reconfigurations. </w:t>
      </w:r>
    </w:p>
    <w:p w14:paraId="1E2AACA0" w14:textId="77777777" w:rsidR="00E5224B" w:rsidRDefault="00000000">
      <w:pPr>
        <w:ind w:firstLine="720"/>
      </w:pPr>
      <w:r>
        <w:t xml:space="preserve">In sum, the high-choice media landscape empowers users with unprecedented control over their news use, leading to diverse news repertoires but also challenges such as fragmentation and polarization (Hartley and Petrucci, 2024; Tóth et al., 2022). It is a common perception that users have somehow limited their use of news - or replaced it with other forms of media (Prior, 2009; Vandenplas and Picone, 2023; Vliegenthart et al., 2025). </w:t>
      </w:r>
    </w:p>
    <w:p w14:paraId="662D35AA" w14:textId="77777777" w:rsidR="00E5224B" w:rsidRDefault="00000000">
      <w:pPr>
        <w:ind w:firstLine="720"/>
      </w:pPr>
      <w:r>
        <w:t>An extreme version of news repertoire recomposition is consuming no news at all or active news avoidance. This complete disengagement from news had a major uptick over the past decade in several regions worldwide, including Flanders and Ireland (Newman et al., 2025). Other trends highlight a widening gap between ‘news enthusiasts’ and ‘infrequent news users’, both in proportional size, with the first group diminishing and the latter growing; and in news practices, such as the frequency of news use and the diversity and prominence of news channels and sources (e.g., Vliegenthart et al., 2025; Andersen et al., 2021).</w:t>
      </w:r>
    </w:p>
    <w:p w14:paraId="6F7095CB" w14:textId="77777777" w:rsidR="00E5224B" w:rsidRDefault="00000000">
      <w:pPr>
        <w:ind w:firstLine="720"/>
        <w:rPr>
          <w:b/>
        </w:rPr>
      </w:pPr>
      <w:r>
        <w:lastRenderedPageBreak/>
        <w:t>Although we explore these recompositions predominantly through a news repertoire lens, acknowledgement of socio-political characteristics shaping news practices is required. Previous studies indicated that differences in news practices exist between distinct socio-political groups (e.g., Truyens and Picone, 2021; Vandenplas and Picone, 2023). Gender, age, education level, income level, and political preference are common distinguishing characteristics of  news use (Toff and Palmer, 2019; Klopfenstein et al., 2023; Peters et al., 2021; van Rees, 2003; Strömback et al., 2013). It is therefore possible that changes in the composition of news repertoires could be more pronounced amongst specific subsets of users.</w:t>
      </w:r>
    </w:p>
    <w:p w14:paraId="4D2F812F" w14:textId="77777777" w:rsidR="00E5224B" w:rsidRDefault="00000000">
      <w:pPr>
        <w:pStyle w:val="Kop2"/>
      </w:pPr>
      <w:bookmarkStart w:id="8" w:name="_oaf8y2wuq7sb" w:colFirst="0" w:colLast="0"/>
      <w:bookmarkEnd w:id="8"/>
      <w:r>
        <w:t>Perceiving the news landscape as toxic</w:t>
      </w:r>
    </w:p>
    <w:p w14:paraId="327BCC68" w14:textId="77777777" w:rsidR="00E5224B" w:rsidRDefault="00000000">
      <w:r>
        <w:t>In line with changing news uses, news users - or at least a proportion of news users - have become more negative or more critical of the news. Distrust of news has increased, news avoidance is at an all-time high, disinterest in news is rising, and more and more people feel worn out by the (volume of) news. Furthermore, concerns about fake news and perceived exposure to fake news have increased during and in the aftermath of the COVID-19 crisis. These trends are mainly observed in western markets, including Flanders and Ireland (Newman et al., 2017-2025).</w:t>
      </w:r>
    </w:p>
    <w:p w14:paraId="525D6D93" w14:textId="77777777" w:rsidR="00E5224B" w:rsidRDefault="00000000">
      <w:pPr>
        <w:ind w:firstLine="720"/>
      </w:pPr>
      <w:r>
        <w:t xml:space="preserve">Hybridisation and digitalisation thus come at a cost. Contemporary media ecosystems seem to be infested with toxic content (Salminen et al., 2020), and users are exposed to toxic behaviours (Anderson et al., 2018). During the COVID-19 pandemic, such harmful content and behaviours flourished, causing an ‘infodemic’ and ‘toxification’ of online environments (Dori-Hacohen et al., 2021). Especially on social media platforms, which for a growing number of people are their main </w:t>
      </w:r>
      <w:r>
        <w:lastRenderedPageBreak/>
        <w:t>gateways to news and information (Kalogeropoulos et al., 2019), toxic content thrives. Influencers, conspiracy theorists, alternative news accounts, and so on, push toxic content on the social media timelines of users around the world. Some of these actors spread toxic content intentionally, such as disinformation. Some spread it unintentionally, such as misinformation (Hanscom et al., 2024; Wardle and Derakshan, 2017).</w:t>
      </w:r>
    </w:p>
    <w:p w14:paraId="6541784B" w14:textId="77777777" w:rsidR="00E5224B" w:rsidRDefault="00000000">
      <w:pPr>
        <w:ind w:firstLine="720"/>
      </w:pPr>
      <w:r>
        <w:t xml:space="preserve">Drawing on these manifestations in the hybrid media system, we distinguish three levels of toxicity. On the content level, there is a long list: disinformation, misinformation, dominance of negativity, hate speech, polarizing content, to name a few (Santana, 2016; Crilley and Gillespie, 2019; Chipidza, 2021). On the interactional level, users can be confronted with trolling, harassment and other adversarial dynamics (Hardaker, 2010; Hosseinmardi et al., 2015; Addai et al. 2025). The user level unfolds in perceptions that the media environment is harmful, draining, or untrustworthy (Mathews et al., 2022)). </w:t>
      </w:r>
    </w:p>
    <w:p w14:paraId="1BB0B18F" w14:textId="77777777" w:rsidR="00E5224B" w:rsidRDefault="00000000">
      <w:pPr>
        <w:ind w:firstLine="720"/>
      </w:pPr>
      <w:r>
        <w:t>In this study, we focus on the user level. We envision the above-mentioned negative and/or critical stances towards news and perceptions of news toxicity as communicating vessels. Moreover, in response to these evolutions in the news landscape, users (are found to) reconfigure or drastically change their news repertoire. Therefore, the selective activity can be reconsidered as a strategy of users to demonstrate their disengagement with a news ecosystem they perceive as harmful.</w:t>
      </w:r>
      <w:r>
        <w:br w:type="page"/>
      </w:r>
    </w:p>
    <w:p w14:paraId="64988C65" w14:textId="77777777" w:rsidR="00E5224B" w:rsidRDefault="00000000">
      <w:pPr>
        <w:pStyle w:val="Kop1"/>
      </w:pPr>
      <w:bookmarkStart w:id="9" w:name="_36aifkm6xvlp" w:colFirst="0" w:colLast="0"/>
      <w:bookmarkEnd w:id="9"/>
      <w:r>
        <w:lastRenderedPageBreak/>
        <w:t>Research questions</w:t>
      </w:r>
    </w:p>
    <w:p w14:paraId="4B4EE98A" w14:textId="77777777" w:rsidR="00E5224B" w:rsidRDefault="00000000">
      <w:r>
        <w:t xml:space="preserve">The architecture of the hybrid media system and the agentic users navigating it, provide an ideal backdrop for exploring shifts in the composition of news repertoires; which subsets of users are more selectively active in changing these compositions; and how these evolutions are co-occurring with increased perceptions of toxicity. </w:t>
      </w:r>
    </w:p>
    <w:p w14:paraId="2D622DB9" w14:textId="77777777" w:rsidR="00E5224B" w:rsidRDefault="00000000">
      <w:pPr>
        <w:ind w:firstLine="720"/>
      </w:pPr>
      <w:r>
        <w:t>The research questions reviewed here are:</w:t>
      </w:r>
    </w:p>
    <w:p w14:paraId="2A80DCD6" w14:textId="77777777" w:rsidR="00E5224B" w:rsidRDefault="00000000">
      <w:pPr>
        <w:numPr>
          <w:ilvl w:val="0"/>
          <w:numId w:val="3"/>
        </w:numPr>
      </w:pPr>
      <w:r>
        <w:rPr>
          <w:b/>
        </w:rPr>
        <w:t>RQ1.</w:t>
      </w:r>
      <w:r>
        <w:t xml:space="preserve"> What news repertoires have Flemish and Irish users adopted, and how have users within these identified news repertoires shifted between 2017-2025? </w:t>
      </w:r>
    </w:p>
    <w:p w14:paraId="2CA4D449" w14:textId="77777777" w:rsidR="00E5224B" w:rsidRDefault="00000000">
      <w:pPr>
        <w:numPr>
          <w:ilvl w:val="1"/>
          <w:numId w:val="3"/>
        </w:numPr>
      </w:pPr>
      <w:r>
        <w:rPr>
          <w:b/>
        </w:rPr>
        <w:t>SQ1.</w:t>
      </w:r>
      <w:r>
        <w:t xml:space="preserve"> What news repertoires exist and what news practices distinguish them from one another? </w:t>
      </w:r>
    </w:p>
    <w:p w14:paraId="4A70C67E" w14:textId="77777777" w:rsidR="00E5224B" w:rsidRDefault="00000000">
      <w:pPr>
        <w:numPr>
          <w:ilvl w:val="1"/>
          <w:numId w:val="3"/>
        </w:numPr>
      </w:pPr>
      <w:r>
        <w:rPr>
          <w:b/>
        </w:rPr>
        <w:t>SQ2.</w:t>
      </w:r>
      <w:r>
        <w:t xml:space="preserve"> How do socio-political characteristics influence user news repertoires?</w:t>
      </w:r>
    </w:p>
    <w:p w14:paraId="637B9EAC" w14:textId="77777777" w:rsidR="00E5224B" w:rsidRDefault="00000000">
      <w:pPr>
        <w:numPr>
          <w:ilvl w:val="0"/>
          <w:numId w:val="3"/>
        </w:numPr>
      </w:pPr>
      <w:r>
        <w:rPr>
          <w:b/>
        </w:rPr>
        <w:t>RQ2.</w:t>
      </w:r>
      <w:r>
        <w:t xml:space="preserve"> Have negative perceptions of the news led users to adopt more limited news repertoires between 2017-2025?</w:t>
      </w:r>
    </w:p>
    <w:p w14:paraId="18831097" w14:textId="77777777" w:rsidR="00E5224B" w:rsidRDefault="00000000">
      <w:r>
        <w:t xml:space="preserve">We expect that, given the combination of ever-growing choice in news with an increased awareness of potential harms and toxicity, users will actively reconfigure their news use towards more limited repertoires. From the extant literature, we expect that these changes will be especially pronounced amongst specific subsets of users. </w:t>
      </w:r>
    </w:p>
    <w:p w14:paraId="77203E1A" w14:textId="77777777" w:rsidR="00E5224B" w:rsidRDefault="00000000">
      <w:pPr>
        <w:ind w:firstLine="720"/>
      </w:pPr>
      <w:r>
        <w:t xml:space="preserve">From these expectations, we draw the following hypotheses: </w:t>
      </w:r>
    </w:p>
    <w:p w14:paraId="2AFB7610" w14:textId="77777777" w:rsidR="00E5224B" w:rsidRDefault="00000000">
      <w:pPr>
        <w:numPr>
          <w:ilvl w:val="0"/>
          <w:numId w:val="2"/>
        </w:numPr>
      </w:pPr>
      <w:r>
        <w:t xml:space="preserve">  </w:t>
      </w:r>
      <w:r>
        <w:rPr>
          <w:b/>
        </w:rPr>
        <w:t xml:space="preserve">H1. </w:t>
      </w:r>
      <w:r>
        <w:t>Users have shifted to a more limited news repertoire.</w:t>
      </w:r>
    </w:p>
    <w:p w14:paraId="0BED1F27" w14:textId="77777777" w:rsidR="00E5224B" w:rsidRDefault="00000000">
      <w:pPr>
        <w:numPr>
          <w:ilvl w:val="0"/>
          <w:numId w:val="2"/>
        </w:numPr>
        <w:rPr>
          <w:b/>
        </w:rPr>
      </w:pPr>
      <w:r>
        <w:rPr>
          <w:b/>
        </w:rPr>
        <w:t xml:space="preserve"> H2. </w:t>
      </w:r>
      <w:r>
        <w:t>Younger and less socio-economically advantaged groups have been quicker to adopt more limited news repertoires.</w:t>
      </w:r>
    </w:p>
    <w:p w14:paraId="22D0DEC1" w14:textId="77777777" w:rsidR="00E5224B" w:rsidRDefault="00000000">
      <w:r>
        <w:lastRenderedPageBreak/>
        <w:t>As we expect these shifts to be driven at least in part by increasingly negative stances towards news in concert with heightened toxic news perceptions, we also test this assumption with the final hypothesis:</w:t>
      </w:r>
    </w:p>
    <w:p w14:paraId="41FE65CF" w14:textId="77777777" w:rsidR="00E5224B" w:rsidRDefault="00000000">
      <w:pPr>
        <w:numPr>
          <w:ilvl w:val="0"/>
          <w:numId w:val="4"/>
        </w:numPr>
      </w:pPr>
      <w:r>
        <w:rPr>
          <w:b/>
        </w:rPr>
        <w:t xml:space="preserve">H3. </w:t>
      </w:r>
      <w:r>
        <w:t>Users with more critical/negative views of news will adopt more limited news repertoires.</w:t>
      </w:r>
    </w:p>
    <w:p w14:paraId="57948BEB" w14:textId="77777777" w:rsidR="00E5224B" w:rsidRDefault="00E5224B">
      <w:pPr>
        <w:rPr>
          <w:i/>
          <w:highlight w:val="yellow"/>
        </w:rPr>
      </w:pPr>
    </w:p>
    <w:p w14:paraId="78C8886A" w14:textId="77777777" w:rsidR="00E5224B" w:rsidRDefault="00000000">
      <w:pPr>
        <w:pStyle w:val="Kop1"/>
      </w:pPr>
      <w:bookmarkStart w:id="10" w:name="_v8vhdit5dawy" w:colFirst="0" w:colLast="0"/>
      <w:bookmarkEnd w:id="10"/>
      <w:r>
        <w:br w:type="page"/>
      </w:r>
    </w:p>
    <w:p w14:paraId="402646BD" w14:textId="77777777" w:rsidR="00E5224B" w:rsidRDefault="00000000">
      <w:pPr>
        <w:pStyle w:val="Kop1"/>
      </w:pPr>
      <w:bookmarkStart w:id="11" w:name="_iyn8le7vuecw" w:colFirst="0" w:colLast="0"/>
      <w:bookmarkEnd w:id="11"/>
      <w:r>
        <w:lastRenderedPageBreak/>
        <w:t>Methodology</w:t>
      </w:r>
    </w:p>
    <w:p w14:paraId="1774A0CC" w14:textId="77777777" w:rsidR="00E5224B" w:rsidRDefault="00000000">
      <w:r>
        <w:t>Our research design builds upon news repertoire studies of Vandenplas and Picone (2023) and Valenzuela and colleagues (2025). We make use of the Digital News Report data (Newman et al., 2025). In this way, we are able to do a longitudinal (2017-2025) and cross-national (Flanders and Ireland) analysis. We use Latent Class Analysis (LCA) to construct news repertoires (cf. Vandenplas and Picone, 2023), and Multinomial Regression Analyses (MLR) as the main method for inter- and intrarepertoire comparisons.</w:t>
      </w:r>
    </w:p>
    <w:p w14:paraId="7049674E" w14:textId="77777777" w:rsidR="00E5224B" w:rsidRDefault="00000000">
      <w:pPr>
        <w:ind w:firstLine="720"/>
      </w:pPr>
      <w:r>
        <w:t>By adding the context of the Flemish and Irish news landscapes, media systems, and their political systems (using the framework of Hallin and Mancini, 2004), we can question the perceptions of news toxicity in dissimilar media ecosystems. For instance, how does the architecture of the news landscape in which users navigate relate to perceptions of that landscape as more toxic? Conversely, how does the architecture of the news landscape elicit perceptions of toxicity?</w:t>
      </w:r>
    </w:p>
    <w:p w14:paraId="4B0D1A30" w14:textId="77777777" w:rsidR="00E5224B" w:rsidRDefault="00000000">
      <w:pPr>
        <w:pStyle w:val="Kop3"/>
      </w:pPr>
      <w:bookmarkStart w:id="12" w:name="_4r4zng1jikp6" w:colFirst="0" w:colLast="0"/>
      <w:bookmarkEnd w:id="12"/>
      <w:r>
        <w:t>The Flemish news landscape</w:t>
      </w:r>
    </w:p>
    <w:p w14:paraId="50B29135" w14:textId="77777777" w:rsidR="00E5224B" w:rsidRDefault="00000000">
      <w:r>
        <w:t>Belgium is categorised as a Democratic Corporatist Model (Hallin and Mancini, 2004). This model displays high reach of the press market, relatively high degrees of political parallelism, strong professionalisation, and strong state intervention, in the form of strong public service broadcasters and subsidies for the press.</w:t>
      </w:r>
    </w:p>
    <w:p w14:paraId="6D797C10" w14:textId="77777777" w:rsidR="00E5224B" w:rsidRDefault="00000000">
      <w:pPr>
        <w:ind w:firstLine="720"/>
      </w:pPr>
      <w:r>
        <w:t xml:space="preserve">Flanders, as the northern part of Belgium, is one of the three linguistic communities, the others being French-speaking and German-speaking. Due to several state reforms, the community authorities were given powers to regulate the </w:t>
      </w:r>
      <w:r>
        <w:lastRenderedPageBreak/>
        <w:t>radio and television broadcasting markets. Therefore, the communities have their own media law and media regulators. Distinct media markets exist, also from an economic point of view, with media companies focusing usually on servicing one language community. Logically, we focus in this study on one region, being the Dutch-speaking region of Flanders. Five media companies dominate the Flemish media landscape, among which is a strong public service media (Hendrickx et al. 2021; Picone et al., 2025).</w:t>
      </w:r>
    </w:p>
    <w:p w14:paraId="68995B89" w14:textId="77777777" w:rsidR="00E5224B" w:rsidRDefault="00000000">
      <w:r>
        <w:tab/>
        <w:t>The average Flemish news user consults the news fairly frequently and trusts the news sources they use. Over the past decade, however, a growing proportion of the population has become news avoidant, distrustful and disinterested. The COVID-19 crisis amplified these more negative attitudes, in particular among younger, less affluent and less educated people. Moreover, most of these news attitudes have not returned to pre-COVID-19-times (yet) (Newman et al., 2025; Picone et al., 2025).</w:t>
      </w:r>
    </w:p>
    <w:p w14:paraId="5E597BFF" w14:textId="77777777" w:rsidR="00E5224B" w:rsidRDefault="00000000">
      <w:r>
        <w:tab/>
        <w:t xml:space="preserve">Belgium has faced political turmoil over the past 20 years or so. Communitarian issues hamper government formations, and critics claim that these issues bring policy to a standstill. In Flanders, the political landscape has been more stable, with the Flemish nationalists (N-VA) providing the Minister-President since 2014. The N-VA governs in tandem with the Christian Democrats (CD&amp;V). Previously, the Liberals (Open VLD) completed the tripartite; for the current cycle, the Socialists (Vooruit) entered the Flemish government. Nevertheless, populist parties, especially the far-right party (Vlaams Belang), have gained popularity. A decline in political trust and engagement was also evident in the moderate turnout following the abolition of compulsory voting for local elections in 2024. </w:t>
      </w:r>
    </w:p>
    <w:p w14:paraId="29F6CEB0" w14:textId="77777777" w:rsidR="00E5224B" w:rsidRDefault="00000000">
      <w:pPr>
        <w:pStyle w:val="Kop3"/>
      </w:pPr>
      <w:bookmarkStart w:id="13" w:name="_qd890ffh80ad" w:colFirst="0" w:colLast="0"/>
      <w:bookmarkEnd w:id="13"/>
      <w:r>
        <w:lastRenderedPageBreak/>
        <w:t>The Irish news landscape</w:t>
      </w:r>
    </w:p>
    <w:p w14:paraId="7C6402BC" w14:textId="77777777" w:rsidR="00E5224B" w:rsidRDefault="00000000">
      <w:r>
        <w:t>The Irish media landscape belongs to the Liberal Model, characterized by high reach of the press market, low degrees of political parallelism, highly professionalised journalism, and a weak role of the state (Hallin and Mancini, 2004). While some of these elements are certainly present and valued within the Irish media system, the primacy and centrality of the state broadcaster, RTÉ, is an important caveat for understanding the news habits of the Irish public (Donders, 2019).</w:t>
      </w:r>
    </w:p>
    <w:p w14:paraId="23C9ED78" w14:textId="77777777" w:rsidR="00E5224B" w:rsidRDefault="00000000">
      <w:pPr>
        <w:ind w:firstLine="720"/>
      </w:pPr>
      <w:r>
        <w:t>Irish news users have been consistently identified as displaying a high level of interest and trust in the news in comparison to the UK, US, and most European countries (Doyle, 2024; Murrell et al., 2024). Despite recent crises in the state broadcaster and more systemic challenges, such as the rise of social media and online news,  RTÉ remains the most commonly used and trusted news brand.</w:t>
      </w:r>
    </w:p>
    <w:p w14:paraId="14A7E226" w14:textId="77777777" w:rsidR="00E5224B" w:rsidRDefault="00000000">
      <w:pPr>
        <w:ind w:firstLine="720"/>
      </w:pPr>
      <w:r>
        <w:t>The Irish media landscape displays a high degree of internationalisation. All sectors of the Irish media market are predominantly owned by foreign conglomerates such as Newscorp, Mediahuis, and Bauer (Flynn, 2024). Given the physical and cultural proximity to the United Kingdom, this is especially pronounced for British-owned brands which have significant market penetration in Ireland. This includes British newspapers and magazines, British digital news outlets such as Sky News, and Irish sister titles to prominent British-owned brands such as the Daily Mail or the Sun (Flynn et al. 2016). The BBC is especially successful in Ireland being the third most trusted and used source among the Irish public nationally (Lloyd et al., 2025).</w:t>
      </w:r>
    </w:p>
    <w:p w14:paraId="079B7F36" w14:textId="77777777" w:rsidR="00E5224B" w:rsidRDefault="00000000">
      <w:pPr>
        <w:ind w:firstLine="720"/>
      </w:pPr>
      <w:r>
        <w:t xml:space="preserve">Unlike many European countries, Irish political culture thus far has been largely resilient against populist challenges. Although the financial crisis of 2008 had a significant negative impact on the party-political system and on trust towards </w:t>
      </w:r>
      <w:r>
        <w:lastRenderedPageBreak/>
        <w:t>politicians (which has remained in a pattern of steady decline), the media landscape has largely avoided polarization and populist discourses even with the speedy adoption of online news and social media platforms (O’Sullivan et al., 2014; Suiter et al., 2018). However, in recent years, the rise of anti-immigration sentiment has led to the emergence of some alternative news brands, far-right social media influencers, nascent political parties, and numerous incidents of violent disorder. This could be seen to echo the previous wave of populist challenge in Europe that Ireland largely avoided, and may have an influence on current and future news user habits.</w:t>
      </w:r>
    </w:p>
    <w:p w14:paraId="736BDEF4" w14:textId="77777777" w:rsidR="00E5224B" w:rsidRDefault="00000000">
      <w:pPr>
        <w:rPr>
          <w:color w:val="434343"/>
          <w:sz w:val="28"/>
          <w:szCs w:val="28"/>
        </w:rPr>
      </w:pPr>
      <w:r>
        <w:rPr>
          <w:color w:val="434343"/>
          <w:sz w:val="28"/>
          <w:szCs w:val="28"/>
        </w:rPr>
        <w:t>The Flemish versus Irish news landscape</w:t>
      </w:r>
    </w:p>
    <w:p w14:paraId="0C553A85" w14:textId="77777777" w:rsidR="00E5224B" w:rsidRDefault="00000000">
      <w:r>
        <w:t xml:space="preserve">Both systems show strong journalistic professionalisation and high press reach, but differ in the role of the state. Flanders features a more corporatist model, with subsidies and a multipolar broadcaster landscape, while Ireland aligns more with the liberal tradition but paradoxically hosts an exceptionally dominant PSM (RTÉ). Flanders is a news market with a domestic dominance, whereas Ireland is a more open market with heavy cross-border influences from the UK and some other countries. </w:t>
      </w:r>
    </w:p>
    <w:p w14:paraId="3CB2A7CE" w14:textId="77777777" w:rsidR="00E5224B" w:rsidRDefault="00000000">
      <w:pPr>
        <w:ind w:firstLine="720"/>
        <w:rPr>
          <w:highlight w:val="yellow"/>
        </w:rPr>
      </w:pPr>
      <w:r>
        <w:t>The majority of Flemish users frequently engage with news and trust it. However, younger and lowly-educated Flemish people trend towards news distrust and avoidance. Irish news users remain engaged and trusting, though potential shifts may occur due to emerging populist pressures.</w:t>
      </w:r>
    </w:p>
    <w:p w14:paraId="2CDC591D" w14:textId="77777777" w:rsidR="00E5224B" w:rsidRDefault="00000000">
      <w:pPr>
        <w:pStyle w:val="Kop2"/>
      </w:pPr>
      <w:bookmarkStart w:id="14" w:name="_ssz3ew7u29re" w:colFirst="0" w:colLast="0"/>
      <w:bookmarkEnd w:id="14"/>
      <w:r>
        <w:t>Three-step data preparation</w:t>
      </w:r>
    </w:p>
    <w:p w14:paraId="1C5367C2" w14:textId="77777777" w:rsidR="00E5224B" w:rsidRDefault="00000000">
      <w:r>
        <w:t xml:space="preserve">Each year the Digital News Report (DNR) project of the Reuters Institute for the Study of Journalism surveys news users across 46 markets worldwide (Newman et al., 2025). </w:t>
      </w:r>
      <w:r>
        <w:lastRenderedPageBreak/>
        <w:t>This dataset is highly suitable for analysing shifts in news uses and news attitudes over the past decade.</w:t>
      </w:r>
    </w:p>
    <w:p w14:paraId="46C0361F" w14:textId="77777777" w:rsidR="00E5224B" w:rsidRDefault="00000000">
      <w:r>
        <w:tab/>
        <w:t>Before news repertoires could be constructed, the data had to be prepared in three steps. First, recoding of key variables ensured consistency across the year-by-year DNR data sets (2017-2025)</w:t>
      </w:r>
      <w:r>
        <w:rPr>
          <w:vertAlign w:val="superscript"/>
        </w:rPr>
        <w:t>(1)</w:t>
      </w:r>
      <w:r>
        <w:t>. Second, the recoded data sets were cleaned to maintain relevant variables and make the data sets more lean for further analyses. Third, these recoded and cleaned data sets were merged. A one-to-many merger was executed, adding year by year. This resulted in a ‘pooled’ data set (cf. Valenzuela et al., 2025).  Appendix A provides an overview of the data preparation.</w:t>
      </w:r>
    </w:p>
    <w:p w14:paraId="56E92963" w14:textId="77777777" w:rsidR="00E5224B" w:rsidRDefault="00000000">
      <w:pPr>
        <w:pStyle w:val="Kop2"/>
      </w:pPr>
      <w:bookmarkStart w:id="15" w:name="_5x7cc64id8zm" w:colFirst="0" w:colLast="0"/>
      <w:bookmarkEnd w:id="15"/>
      <w:r>
        <w:t>Constructing and comparing news repertoires</w:t>
      </w:r>
    </w:p>
    <w:p w14:paraId="49E5AAE8" w14:textId="77777777" w:rsidR="00E5224B" w:rsidRDefault="00000000">
      <w:pPr>
        <w:ind w:firstLine="720"/>
      </w:pPr>
      <w:r>
        <w:t xml:space="preserve">Latent Class Analysis (LCA) is used to identify underlying classes (or ‘clusters’) within a dataset based on the patterns of responses or characteristics. The method assumes that the studied population is a mixture of latent classes, and each class has its distinct pattern of responses to the observed variables (Schreiber and Pekarik, 2014). </w:t>
      </w:r>
    </w:p>
    <w:p w14:paraId="0ADA6E5C" w14:textId="77777777" w:rsidR="00E5224B" w:rsidRDefault="00000000">
      <w:pPr>
        <w:ind w:firstLine="720"/>
        <w:rPr>
          <w:b/>
        </w:rPr>
      </w:pPr>
      <w:r>
        <w:t xml:space="preserve">To answer </w:t>
      </w:r>
      <w:r>
        <w:rPr>
          <w:b/>
        </w:rPr>
        <w:t>RQ1</w:t>
      </w:r>
      <w:r>
        <w:t xml:space="preserve">, we used LCA to construct news repertoires. According to Hasebrink and Popp (2006) this way of categorising users, who have mutual characteristics concerning news use, but also differ distinctly from other news users, is the most suitable way of coming to a set of repertoires. LCA puts the user front and centre. It clusters users not based on variables but on how they have responded on these variables (Collins and Lanza, 2010). Moreover, this approach enabled the combination of categorical and continuous variables into the model. Additionally this approach allows us to  present  and compare several goodness-of-fit statistics, </w:t>
      </w:r>
      <w:r>
        <w:lastRenderedPageBreak/>
        <w:t>enabling a more rigorous selection of the optimal number of clusters than alternative methods (Hagenaars and McCutcheon, 2002).</w:t>
      </w:r>
    </w:p>
    <w:p w14:paraId="78C87E5C" w14:textId="77777777" w:rsidR="00E5224B" w:rsidRDefault="00000000">
      <w:pPr>
        <w:ind w:firstLine="720"/>
      </w:pPr>
      <w:r>
        <w:t xml:space="preserve">The LCA is performed on the ‘pooled’ Digital News Report dataset (cf. Valenzuela et al., 2025).  After recoding, the variables included in the LCA were: </w:t>
      </w:r>
    </w:p>
    <w:p w14:paraId="3EA47F71" w14:textId="77777777" w:rsidR="00E5224B" w:rsidRDefault="00000000">
      <w:pPr>
        <w:numPr>
          <w:ilvl w:val="0"/>
          <w:numId w:val="7"/>
        </w:numPr>
      </w:pPr>
      <w:r>
        <w:t xml:space="preserve">Frequency of access to news: measured on a scale ranging from ‘less than weekly’ to ‘multiple times a day’.  </w:t>
      </w:r>
    </w:p>
    <w:p w14:paraId="47B9DACE" w14:textId="77777777" w:rsidR="00E5224B" w:rsidRDefault="00000000">
      <w:pPr>
        <w:numPr>
          <w:ilvl w:val="0"/>
          <w:numId w:val="7"/>
        </w:numPr>
      </w:pPr>
      <w:r>
        <w:t>(Main) sources of news: measured with a binary scale, asking respondents whether or not they use TV, radio, print, online (excl. social media), social media, or none of these as a (main) source of news.</w:t>
      </w:r>
    </w:p>
    <w:p w14:paraId="400BF8FD" w14:textId="77777777" w:rsidR="00E5224B" w:rsidRDefault="00000000">
      <w:pPr>
        <w:numPr>
          <w:ilvl w:val="0"/>
          <w:numId w:val="7"/>
        </w:numPr>
      </w:pPr>
      <w:r>
        <w:t xml:space="preserve">Use of news brands: measured on a scale consisting of ‘non use’, ‘used in the last week’, and ‘used more than 3 times a week’ (see Appendix B for a detailed overview). </w:t>
      </w:r>
    </w:p>
    <w:p w14:paraId="265BC7D2" w14:textId="77777777" w:rsidR="00E5224B" w:rsidRDefault="00000000">
      <w:r>
        <w:t>Based on parameters such as BIC, AIC and entropy, and our methodological approach (see infra), it was decided that three classes should be retained (see Table 1).</w:t>
      </w:r>
    </w:p>
    <w:p w14:paraId="2A0D88D3" w14:textId="77777777" w:rsidR="00E5224B" w:rsidRDefault="00000000">
      <w:pPr>
        <w:jc w:val="center"/>
        <w:rPr>
          <w:i/>
        </w:rPr>
      </w:pPr>
      <w:r>
        <w:rPr>
          <w:i/>
        </w:rPr>
        <w:t>Table 1. Model fit measures for subsequent class solutions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875"/>
        <w:gridCol w:w="1875"/>
        <w:gridCol w:w="1875"/>
        <w:gridCol w:w="930"/>
        <w:gridCol w:w="930"/>
      </w:tblGrid>
      <w:tr w:rsidR="00E5224B" w14:paraId="0B9B306B" w14:textId="77777777">
        <w:trPr>
          <w:trHeight w:val="420"/>
        </w:trPr>
        <w:tc>
          <w:tcPr>
            <w:tcW w:w="9360" w:type="dxa"/>
            <w:gridSpan w:val="6"/>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46CFB5" w14:textId="77777777" w:rsidR="00E5224B" w:rsidRDefault="00000000">
            <w:pPr>
              <w:widowControl w:val="0"/>
              <w:spacing w:line="240" w:lineRule="auto"/>
              <w:jc w:val="center"/>
              <w:rPr>
                <w:b/>
              </w:rPr>
            </w:pPr>
            <w:r>
              <w:rPr>
                <w:b/>
              </w:rPr>
              <w:t>Flanders</w:t>
            </w:r>
          </w:p>
        </w:tc>
      </w:tr>
      <w:tr w:rsidR="00E5224B" w14:paraId="32502B0B" w14:textId="77777777">
        <w:trPr>
          <w:trHeight w:val="420"/>
        </w:trPr>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9D2E4B" w14:textId="77777777" w:rsidR="00E5224B" w:rsidRDefault="00000000">
            <w:pPr>
              <w:widowControl w:val="0"/>
              <w:spacing w:line="240" w:lineRule="auto"/>
              <w:jc w:val="left"/>
              <w:rPr>
                <w:b/>
              </w:rPr>
            </w:pPr>
            <w:r>
              <w:rPr>
                <w:b/>
              </w:rPr>
              <w:t>Parameters</w:t>
            </w:r>
          </w:p>
        </w:tc>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05E0A4" w14:textId="77777777" w:rsidR="00E5224B" w:rsidRDefault="00000000">
            <w:pPr>
              <w:widowControl w:val="0"/>
              <w:spacing w:line="240" w:lineRule="auto"/>
              <w:jc w:val="center"/>
              <w:rPr>
                <w:b/>
              </w:rPr>
            </w:pPr>
            <w:r>
              <w:rPr>
                <w:b/>
              </w:rPr>
              <w:t>2 Classes</w:t>
            </w:r>
          </w:p>
        </w:tc>
        <w:tc>
          <w:tcPr>
            <w:tcW w:w="1875"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5487D4E9" w14:textId="77777777" w:rsidR="00E5224B" w:rsidRDefault="00000000">
            <w:pPr>
              <w:widowControl w:val="0"/>
              <w:spacing w:line="240" w:lineRule="auto"/>
              <w:jc w:val="center"/>
              <w:rPr>
                <w:b/>
              </w:rPr>
            </w:pPr>
            <w:r>
              <w:rPr>
                <w:b/>
              </w:rPr>
              <w:t>3 Classes</w:t>
            </w:r>
          </w:p>
        </w:tc>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FFC69B" w14:textId="77777777" w:rsidR="00E5224B" w:rsidRDefault="00000000">
            <w:pPr>
              <w:widowControl w:val="0"/>
              <w:spacing w:line="240" w:lineRule="auto"/>
              <w:jc w:val="center"/>
              <w:rPr>
                <w:b/>
              </w:rPr>
            </w:pPr>
            <w:r>
              <w:rPr>
                <w:b/>
              </w:rPr>
              <w:t>4 Classes</w:t>
            </w:r>
          </w:p>
        </w:tc>
        <w:tc>
          <w:tcPr>
            <w:tcW w:w="1860"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7331F3" w14:textId="77777777" w:rsidR="00E5224B" w:rsidRDefault="00000000">
            <w:pPr>
              <w:widowControl w:val="0"/>
              <w:spacing w:line="240" w:lineRule="auto"/>
              <w:jc w:val="center"/>
              <w:rPr>
                <w:b/>
              </w:rPr>
            </w:pPr>
            <w:r>
              <w:rPr>
                <w:b/>
              </w:rPr>
              <w:t>5 Classes</w:t>
            </w:r>
          </w:p>
        </w:tc>
      </w:tr>
      <w:tr w:rsidR="00E5224B" w14:paraId="4A2EC99E" w14:textId="77777777">
        <w:trPr>
          <w:trHeight w:val="420"/>
        </w:trPr>
        <w:tc>
          <w:tcPr>
            <w:tcW w:w="18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489010D3" w14:textId="77777777" w:rsidR="00E5224B" w:rsidRDefault="00000000">
            <w:pPr>
              <w:widowControl w:val="0"/>
              <w:spacing w:line="240" w:lineRule="auto"/>
              <w:jc w:val="left"/>
              <w:rPr>
                <w:b/>
              </w:rPr>
            </w:pPr>
            <w:r>
              <w:rPr>
                <w:b/>
              </w:rPr>
              <w:t>AIC</w:t>
            </w:r>
          </w:p>
        </w:tc>
        <w:tc>
          <w:tcPr>
            <w:tcW w:w="1875" w:type="dxa"/>
            <w:tcBorders>
              <w:top w:val="single" w:sz="12" w:space="0" w:color="000000"/>
              <w:left w:val="single" w:sz="12" w:space="0" w:color="000000"/>
            </w:tcBorders>
            <w:tcMar>
              <w:top w:w="100" w:type="dxa"/>
              <w:left w:w="100" w:type="dxa"/>
              <w:bottom w:w="100" w:type="dxa"/>
              <w:right w:w="100" w:type="dxa"/>
            </w:tcMar>
          </w:tcPr>
          <w:p w14:paraId="59E24199" w14:textId="77777777" w:rsidR="00E5224B" w:rsidRDefault="00000000">
            <w:pPr>
              <w:widowControl w:val="0"/>
              <w:spacing w:line="240" w:lineRule="auto"/>
              <w:jc w:val="center"/>
            </w:pPr>
            <w:r>
              <w:t>257.703</w:t>
            </w:r>
          </w:p>
        </w:tc>
        <w:tc>
          <w:tcPr>
            <w:tcW w:w="1875" w:type="dxa"/>
            <w:tcBorders>
              <w:top w:val="single" w:sz="12" w:space="0" w:color="000000"/>
            </w:tcBorders>
            <w:shd w:val="clear" w:color="auto" w:fill="EFEFEF"/>
            <w:tcMar>
              <w:top w:w="100" w:type="dxa"/>
              <w:left w:w="100" w:type="dxa"/>
              <w:bottom w:w="100" w:type="dxa"/>
              <w:right w:w="100" w:type="dxa"/>
            </w:tcMar>
          </w:tcPr>
          <w:p w14:paraId="57FB6758" w14:textId="77777777" w:rsidR="00E5224B" w:rsidRDefault="00000000">
            <w:pPr>
              <w:widowControl w:val="0"/>
              <w:spacing w:line="240" w:lineRule="auto"/>
              <w:jc w:val="center"/>
            </w:pPr>
            <w:r>
              <w:t>252.160</w:t>
            </w:r>
          </w:p>
        </w:tc>
        <w:tc>
          <w:tcPr>
            <w:tcW w:w="1875" w:type="dxa"/>
            <w:tcBorders>
              <w:top w:val="single" w:sz="12" w:space="0" w:color="000000"/>
            </w:tcBorders>
            <w:tcMar>
              <w:top w:w="100" w:type="dxa"/>
              <w:left w:w="100" w:type="dxa"/>
              <w:bottom w:w="100" w:type="dxa"/>
              <w:right w:w="100" w:type="dxa"/>
            </w:tcMar>
          </w:tcPr>
          <w:p w14:paraId="62B86FDC" w14:textId="77777777" w:rsidR="00E5224B" w:rsidRDefault="00000000">
            <w:pPr>
              <w:widowControl w:val="0"/>
              <w:spacing w:line="240" w:lineRule="auto"/>
              <w:jc w:val="center"/>
            </w:pPr>
            <w:r>
              <w:t>248.918</w:t>
            </w:r>
          </w:p>
        </w:tc>
        <w:tc>
          <w:tcPr>
            <w:tcW w:w="1860" w:type="dxa"/>
            <w:gridSpan w:val="2"/>
            <w:tcBorders>
              <w:top w:val="single" w:sz="12" w:space="0" w:color="000000"/>
              <w:right w:val="single" w:sz="12" w:space="0" w:color="000000"/>
            </w:tcBorders>
            <w:tcMar>
              <w:top w:w="100" w:type="dxa"/>
              <w:left w:w="100" w:type="dxa"/>
              <w:bottom w:w="100" w:type="dxa"/>
              <w:right w:w="100" w:type="dxa"/>
            </w:tcMar>
          </w:tcPr>
          <w:p w14:paraId="58A84368" w14:textId="77777777" w:rsidR="00E5224B" w:rsidRDefault="00000000">
            <w:pPr>
              <w:widowControl w:val="0"/>
              <w:spacing w:line="240" w:lineRule="auto"/>
              <w:jc w:val="center"/>
            </w:pPr>
            <w:r>
              <w:t>246.329</w:t>
            </w:r>
          </w:p>
        </w:tc>
      </w:tr>
      <w:tr w:rsidR="00E5224B" w14:paraId="0EEAFFA9"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7FF98E42" w14:textId="77777777" w:rsidR="00E5224B" w:rsidRDefault="00000000">
            <w:pPr>
              <w:widowControl w:val="0"/>
              <w:spacing w:line="240" w:lineRule="auto"/>
              <w:jc w:val="left"/>
              <w:rPr>
                <w:b/>
              </w:rPr>
            </w:pPr>
            <w:r>
              <w:rPr>
                <w:b/>
              </w:rPr>
              <w:t>BIC</w:t>
            </w:r>
          </w:p>
        </w:tc>
        <w:tc>
          <w:tcPr>
            <w:tcW w:w="1875" w:type="dxa"/>
            <w:tcBorders>
              <w:left w:val="single" w:sz="12" w:space="0" w:color="000000"/>
            </w:tcBorders>
            <w:tcMar>
              <w:top w:w="100" w:type="dxa"/>
              <w:left w:w="100" w:type="dxa"/>
              <w:bottom w:w="100" w:type="dxa"/>
              <w:right w:w="100" w:type="dxa"/>
            </w:tcMar>
          </w:tcPr>
          <w:p w14:paraId="23D36E58" w14:textId="77777777" w:rsidR="00E5224B" w:rsidRDefault="00000000">
            <w:pPr>
              <w:widowControl w:val="0"/>
              <w:spacing w:line="240" w:lineRule="auto"/>
              <w:jc w:val="center"/>
            </w:pPr>
            <w:r>
              <w:t>258.240</w:t>
            </w:r>
          </w:p>
        </w:tc>
        <w:tc>
          <w:tcPr>
            <w:tcW w:w="1875" w:type="dxa"/>
            <w:shd w:val="clear" w:color="auto" w:fill="EFEFEF"/>
            <w:tcMar>
              <w:top w:w="100" w:type="dxa"/>
              <w:left w:w="100" w:type="dxa"/>
              <w:bottom w:w="100" w:type="dxa"/>
              <w:right w:w="100" w:type="dxa"/>
            </w:tcMar>
          </w:tcPr>
          <w:p w14:paraId="013CDCE5" w14:textId="77777777" w:rsidR="00E5224B" w:rsidRDefault="00000000">
            <w:pPr>
              <w:widowControl w:val="0"/>
              <w:spacing w:line="240" w:lineRule="auto"/>
              <w:jc w:val="center"/>
            </w:pPr>
            <w:r>
              <w:t>252.969</w:t>
            </w:r>
          </w:p>
        </w:tc>
        <w:tc>
          <w:tcPr>
            <w:tcW w:w="1875" w:type="dxa"/>
            <w:tcMar>
              <w:top w:w="100" w:type="dxa"/>
              <w:left w:w="100" w:type="dxa"/>
              <w:bottom w:w="100" w:type="dxa"/>
              <w:right w:w="100" w:type="dxa"/>
            </w:tcMar>
          </w:tcPr>
          <w:p w14:paraId="16F2F624" w14:textId="77777777" w:rsidR="00E5224B" w:rsidRDefault="00000000">
            <w:pPr>
              <w:widowControl w:val="0"/>
              <w:spacing w:line="240" w:lineRule="auto"/>
              <w:jc w:val="center"/>
            </w:pPr>
            <w:r>
              <w:t>250.000</w:t>
            </w:r>
          </w:p>
        </w:tc>
        <w:tc>
          <w:tcPr>
            <w:tcW w:w="1860" w:type="dxa"/>
            <w:gridSpan w:val="2"/>
            <w:tcBorders>
              <w:right w:val="single" w:sz="12" w:space="0" w:color="000000"/>
            </w:tcBorders>
            <w:tcMar>
              <w:top w:w="100" w:type="dxa"/>
              <w:left w:w="100" w:type="dxa"/>
              <w:bottom w:w="100" w:type="dxa"/>
              <w:right w:w="100" w:type="dxa"/>
            </w:tcMar>
          </w:tcPr>
          <w:p w14:paraId="01D9785C" w14:textId="77777777" w:rsidR="00E5224B" w:rsidRDefault="00000000">
            <w:pPr>
              <w:widowControl w:val="0"/>
              <w:spacing w:line="240" w:lineRule="auto"/>
              <w:jc w:val="center"/>
            </w:pPr>
            <w:r>
              <w:t>247.683</w:t>
            </w:r>
          </w:p>
        </w:tc>
      </w:tr>
      <w:tr w:rsidR="00E5224B" w14:paraId="2C4E954D"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685EA1E4" w14:textId="77777777" w:rsidR="00E5224B" w:rsidRDefault="00000000">
            <w:pPr>
              <w:widowControl w:val="0"/>
              <w:spacing w:line="240" w:lineRule="auto"/>
              <w:jc w:val="left"/>
              <w:rPr>
                <w:b/>
              </w:rPr>
            </w:pPr>
            <w:r>
              <w:rPr>
                <w:b/>
              </w:rPr>
              <w:t>LogLikelihood</w:t>
            </w:r>
          </w:p>
        </w:tc>
        <w:tc>
          <w:tcPr>
            <w:tcW w:w="1875" w:type="dxa"/>
            <w:tcBorders>
              <w:left w:val="single" w:sz="12" w:space="0" w:color="000000"/>
            </w:tcBorders>
            <w:tcMar>
              <w:top w:w="100" w:type="dxa"/>
              <w:left w:w="100" w:type="dxa"/>
              <w:bottom w:w="100" w:type="dxa"/>
              <w:right w:w="100" w:type="dxa"/>
            </w:tcMar>
          </w:tcPr>
          <w:p w14:paraId="11759677" w14:textId="77777777" w:rsidR="00E5224B" w:rsidRDefault="00000000">
            <w:pPr>
              <w:widowControl w:val="0"/>
              <w:spacing w:line="240" w:lineRule="auto"/>
              <w:jc w:val="center"/>
            </w:pPr>
            <w:r>
              <w:t>-1.287.764</w:t>
            </w:r>
          </w:p>
        </w:tc>
        <w:tc>
          <w:tcPr>
            <w:tcW w:w="1875" w:type="dxa"/>
            <w:shd w:val="clear" w:color="auto" w:fill="EFEFEF"/>
            <w:tcMar>
              <w:top w:w="100" w:type="dxa"/>
              <w:left w:w="100" w:type="dxa"/>
              <w:bottom w:w="100" w:type="dxa"/>
              <w:right w:w="100" w:type="dxa"/>
            </w:tcMar>
          </w:tcPr>
          <w:p w14:paraId="6719FAF1" w14:textId="77777777" w:rsidR="00E5224B" w:rsidRDefault="00000000">
            <w:pPr>
              <w:widowControl w:val="0"/>
              <w:spacing w:line="240" w:lineRule="auto"/>
              <w:jc w:val="center"/>
            </w:pPr>
            <w:r>
              <w:t>-1.259.669</w:t>
            </w:r>
          </w:p>
        </w:tc>
        <w:tc>
          <w:tcPr>
            <w:tcW w:w="1875" w:type="dxa"/>
            <w:tcMar>
              <w:top w:w="100" w:type="dxa"/>
              <w:left w:w="100" w:type="dxa"/>
              <w:bottom w:w="100" w:type="dxa"/>
              <w:right w:w="100" w:type="dxa"/>
            </w:tcMar>
          </w:tcPr>
          <w:p w14:paraId="6ABCD3BA" w14:textId="77777777" w:rsidR="00E5224B" w:rsidRDefault="00000000">
            <w:pPr>
              <w:widowControl w:val="0"/>
              <w:spacing w:line="240" w:lineRule="auto"/>
              <w:jc w:val="center"/>
            </w:pPr>
            <w:r>
              <w:t>-1.243.079</w:t>
            </w:r>
          </w:p>
        </w:tc>
        <w:tc>
          <w:tcPr>
            <w:tcW w:w="1860" w:type="dxa"/>
            <w:gridSpan w:val="2"/>
            <w:tcBorders>
              <w:right w:val="single" w:sz="12" w:space="0" w:color="000000"/>
            </w:tcBorders>
            <w:tcMar>
              <w:top w:w="100" w:type="dxa"/>
              <w:left w:w="100" w:type="dxa"/>
              <w:bottom w:w="100" w:type="dxa"/>
              <w:right w:w="100" w:type="dxa"/>
            </w:tcMar>
          </w:tcPr>
          <w:p w14:paraId="69138127" w14:textId="77777777" w:rsidR="00E5224B" w:rsidRDefault="00000000">
            <w:pPr>
              <w:widowControl w:val="0"/>
              <w:spacing w:line="240" w:lineRule="auto"/>
              <w:jc w:val="center"/>
            </w:pPr>
            <w:r>
              <w:t>-1.229.753</w:t>
            </w:r>
          </w:p>
        </w:tc>
      </w:tr>
      <w:tr w:rsidR="00E5224B" w14:paraId="1A89AC6B" w14:textId="77777777">
        <w:trPr>
          <w:trHeight w:val="420"/>
        </w:trPr>
        <w:tc>
          <w:tcPr>
            <w:tcW w:w="187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5DC28689" w14:textId="77777777" w:rsidR="00E5224B" w:rsidRDefault="00000000">
            <w:pPr>
              <w:widowControl w:val="0"/>
              <w:spacing w:line="240" w:lineRule="auto"/>
              <w:jc w:val="left"/>
              <w:rPr>
                <w:b/>
              </w:rPr>
            </w:pPr>
            <w:r>
              <w:rPr>
                <w:b/>
              </w:rPr>
              <w:t>Entropy</w:t>
            </w:r>
          </w:p>
        </w:tc>
        <w:tc>
          <w:tcPr>
            <w:tcW w:w="1875" w:type="dxa"/>
            <w:tcBorders>
              <w:left w:val="single" w:sz="12" w:space="0" w:color="000000"/>
              <w:bottom w:val="single" w:sz="12" w:space="0" w:color="000000"/>
            </w:tcBorders>
            <w:tcMar>
              <w:top w:w="100" w:type="dxa"/>
              <w:left w:w="100" w:type="dxa"/>
              <w:bottom w:w="100" w:type="dxa"/>
              <w:right w:w="100" w:type="dxa"/>
            </w:tcMar>
          </w:tcPr>
          <w:p w14:paraId="0AB00E43" w14:textId="77777777" w:rsidR="00E5224B" w:rsidRDefault="00000000">
            <w:pPr>
              <w:widowControl w:val="0"/>
              <w:spacing w:line="240" w:lineRule="auto"/>
              <w:jc w:val="center"/>
            </w:pPr>
            <w:r>
              <w:t>0,7042</w:t>
            </w:r>
          </w:p>
        </w:tc>
        <w:tc>
          <w:tcPr>
            <w:tcW w:w="1875" w:type="dxa"/>
            <w:tcBorders>
              <w:bottom w:val="single" w:sz="12" w:space="0" w:color="000000"/>
            </w:tcBorders>
            <w:shd w:val="clear" w:color="auto" w:fill="EFEFEF"/>
            <w:tcMar>
              <w:top w:w="100" w:type="dxa"/>
              <w:left w:w="100" w:type="dxa"/>
              <w:bottom w:w="100" w:type="dxa"/>
              <w:right w:w="100" w:type="dxa"/>
            </w:tcMar>
          </w:tcPr>
          <w:p w14:paraId="1F1FE7AD" w14:textId="77777777" w:rsidR="00E5224B" w:rsidRDefault="00000000">
            <w:pPr>
              <w:widowControl w:val="0"/>
              <w:spacing w:line="240" w:lineRule="auto"/>
              <w:jc w:val="center"/>
            </w:pPr>
            <w:r>
              <w:t>0,8013</w:t>
            </w:r>
          </w:p>
        </w:tc>
        <w:tc>
          <w:tcPr>
            <w:tcW w:w="1875" w:type="dxa"/>
            <w:tcBorders>
              <w:bottom w:val="single" w:sz="12" w:space="0" w:color="000000"/>
            </w:tcBorders>
            <w:tcMar>
              <w:top w:w="100" w:type="dxa"/>
              <w:left w:w="100" w:type="dxa"/>
              <w:bottom w:w="100" w:type="dxa"/>
              <w:right w:w="100" w:type="dxa"/>
            </w:tcMar>
          </w:tcPr>
          <w:p w14:paraId="26078854" w14:textId="77777777" w:rsidR="00E5224B" w:rsidRDefault="00000000">
            <w:pPr>
              <w:widowControl w:val="0"/>
              <w:spacing w:line="240" w:lineRule="auto"/>
              <w:jc w:val="center"/>
            </w:pPr>
            <w:r>
              <w:t>0,7949</w:t>
            </w:r>
          </w:p>
        </w:tc>
        <w:tc>
          <w:tcPr>
            <w:tcW w:w="1860" w:type="dxa"/>
            <w:gridSpan w:val="2"/>
            <w:tcBorders>
              <w:bottom w:val="single" w:sz="12" w:space="0" w:color="000000"/>
              <w:right w:val="single" w:sz="12" w:space="0" w:color="000000"/>
            </w:tcBorders>
            <w:tcMar>
              <w:top w:w="100" w:type="dxa"/>
              <w:left w:w="100" w:type="dxa"/>
              <w:bottom w:w="100" w:type="dxa"/>
              <w:right w:w="100" w:type="dxa"/>
            </w:tcMar>
          </w:tcPr>
          <w:p w14:paraId="0A05C600" w14:textId="77777777" w:rsidR="00E5224B" w:rsidRDefault="00000000">
            <w:pPr>
              <w:widowControl w:val="0"/>
              <w:spacing w:line="240" w:lineRule="auto"/>
              <w:jc w:val="center"/>
            </w:pPr>
            <w:r>
              <w:t>0,8218</w:t>
            </w:r>
          </w:p>
        </w:tc>
      </w:tr>
      <w:tr w:rsidR="00E5224B" w14:paraId="15FFB131" w14:textId="77777777">
        <w:tc>
          <w:tcPr>
            <w:tcW w:w="187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2EA8441D" w14:textId="77777777" w:rsidR="00E5224B" w:rsidRDefault="00000000">
            <w:pPr>
              <w:widowControl w:val="0"/>
              <w:spacing w:line="240" w:lineRule="auto"/>
              <w:jc w:val="left"/>
              <w:rPr>
                <w:b/>
              </w:rPr>
            </w:pPr>
            <w:r>
              <w:rPr>
                <w:b/>
              </w:rPr>
              <w:t>Cluster sizes</w:t>
            </w:r>
          </w:p>
        </w:tc>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49CBB4" w14:textId="77777777" w:rsidR="00E5224B" w:rsidRDefault="00000000">
            <w:pPr>
              <w:widowControl w:val="0"/>
              <w:spacing w:line="240" w:lineRule="auto"/>
              <w:jc w:val="center"/>
              <w:rPr>
                <w:b/>
              </w:rPr>
            </w:pPr>
            <w:r>
              <w:rPr>
                <w:b/>
              </w:rPr>
              <w:t>1</w:t>
            </w:r>
          </w:p>
        </w:tc>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187097" w14:textId="77777777" w:rsidR="00E5224B" w:rsidRDefault="00000000">
            <w:pPr>
              <w:widowControl w:val="0"/>
              <w:spacing w:line="240" w:lineRule="auto"/>
              <w:jc w:val="center"/>
              <w:rPr>
                <w:b/>
              </w:rPr>
            </w:pPr>
            <w:r>
              <w:rPr>
                <w:b/>
              </w:rPr>
              <w:t>2</w:t>
            </w:r>
          </w:p>
        </w:tc>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A40D2C" w14:textId="77777777" w:rsidR="00E5224B" w:rsidRDefault="00000000">
            <w:pPr>
              <w:widowControl w:val="0"/>
              <w:spacing w:line="240" w:lineRule="auto"/>
              <w:jc w:val="center"/>
              <w:rPr>
                <w:b/>
              </w:rPr>
            </w:pPr>
            <w:r>
              <w:rPr>
                <w:b/>
              </w:rPr>
              <w:t>3</w:t>
            </w:r>
          </w:p>
        </w:tc>
        <w:tc>
          <w:tcPr>
            <w:tcW w:w="9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9A334B" w14:textId="77777777" w:rsidR="00E5224B" w:rsidRDefault="00000000">
            <w:pPr>
              <w:widowControl w:val="0"/>
              <w:spacing w:line="240" w:lineRule="auto"/>
              <w:jc w:val="center"/>
              <w:rPr>
                <w:b/>
              </w:rPr>
            </w:pPr>
            <w:r>
              <w:rPr>
                <w:b/>
              </w:rPr>
              <w:t>4</w:t>
            </w:r>
          </w:p>
        </w:tc>
        <w:tc>
          <w:tcPr>
            <w:tcW w:w="9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AE83B5" w14:textId="77777777" w:rsidR="00E5224B" w:rsidRDefault="00000000">
            <w:pPr>
              <w:widowControl w:val="0"/>
              <w:spacing w:line="240" w:lineRule="auto"/>
              <w:jc w:val="center"/>
              <w:rPr>
                <w:b/>
              </w:rPr>
            </w:pPr>
            <w:r>
              <w:rPr>
                <w:b/>
              </w:rPr>
              <w:t>5</w:t>
            </w:r>
          </w:p>
        </w:tc>
      </w:tr>
      <w:tr w:rsidR="00E5224B" w14:paraId="3528C76D" w14:textId="77777777">
        <w:trPr>
          <w:trHeight w:val="420"/>
        </w:trPr>
        <w:tc>
          <w:tcPr>
            <w:tcW w:w="18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0D3D50A3" w14:textId="77777777" w:rsidR="00E5224B" w:rsidRDefault="00000000">
            <w:pPr>
              <w:widowControl w:val="0"/>
              <w:spacing w:line="240" w:lineRule="auto"/>
              <w:jc w:val="left"/>
              <w:rPr>
                <w:b/>
              </w:rPr>
            </w:pPr>
            <w:r>
              <w:rPr>
                <w:b/>
              </w:rPr>
              <w:lastRenderedPageBreak/>
              <w:t>K2 Model</w:t>
            </w:r>
          </w:p>
        </w:tc>
        <w:tc>
          <w:tcPr>
            <w:tcW w:w="1875" w:type="dxa"/>
            <w:tcBorders>
              <w:top w:val="single" w:sz="12" w:space="0" w:color="000000"/>
              <w:left w:val="single" w:sz="12" w:space="0" w:color="000000"/>
            </w:tcBorders>
            <w:tcMar>
              <w:top w:w="100" w:type="dxa"/>
              <w:left w:w="100" w:type="dxa"/>
              <w:bottom w:w="100" w:type="dxa"/>
              <w:right w:w="100" w:type="dxa"/>
            </w:tcMar>
          </w:tcPr>
          <w:p w14:paraId="044B3AA9" w14:textId="77777777" w:rsidR="00E5224B" w:rsidRDefault="00000000">
            <w:pPr>
              <w:widowControl w:val="0"/>
              <w:spacing w:line="240" w:lineRule="auto"/>
              <w:jc w:val="center"/>
            </w:pPr>
            <w:r>
              <w:t>58%</w:t>
            </w:r>
          </w:p>
        </w:tc>
        <w:tc>
          <w:tcPr>
            <w:tcW w:w="1875" w:type="dxa"/>
            <w:tcBorders>
              <w:top w:val="single" w:sz="12" w:space="0" w:color="000000"/>
            </w:tcBorders>
            <w:tcMar>
              <w:top w:w="100" w:type="dxa"/>
              <w:left w:w="100" w:type="dxa"/>
              <w:bottom w:w="100" w:type="dxa"/>
              <w:right w:w="100" w:type="dxa"/>
            </w:tcMar>
          </w:tcPr>
          <w:p w14:paraId="551616C5" w14:textId="77777777" w:rsidR="00E5224B" w:rsidRDefault="00000000">
            <w:pPr>
              <w:widowControl w:val="0"/>
              <w:spacing w:line="240" w:lineRule="auto"/>
              <w:jc w:val="center"/>
            </w:pPr>
            <w:r>
              <w:t>42%</w:t>
            </w:r>
          </w:p>
        </w:tc>
        <w:tc>
          <w:tcPr>
            <w:tcW w:w="1875" w:type="dxa"/>
            <w:tcBorders>
              <w:top w:val="single" w:sz="12" w:space="0" w:color="000000"/>
            </w:tcBorders>
            <w:tcMar>
              <w:top w:w="100" w:type="dxa"/>
              <w:left w:w="100" w:type="dxa"/>
              <w:bottom w:w="100" w:type="dxa"/>
              <w:right w:w="100" w:type="dxa"/>
            </w:tcMar>
          </w:tcPr>
          <w:p w14:paraId="4B74784E" w14:textId="77777777" w:rsidR="00E5224B" w:rsidRDefault="00E5224B">
            <w:pPr>
              <w:widowControl w:val="0"/>
              <w:spacing w:line="240" w:lineRule="auto"/>
              <w:jc w:val="center"/>
            </w:pPr>
          </w:p>
        </w:tc>
        <w:tc>
          <w:tcPr>
            <w:tcW w:w="930" w:type="dxa"/>
            <w:tcBorders>
              <w:top w:val="single" w:sz="12" w:space="0" w:color="000000"/>
            </w:tcBorders>
            <w:tcMar>
              <w:top w:w="100" w:type="dxa"/>
              <w:left w:w="100" w:type="dxa"/>
              <w:bottom w:w="100" w:type="dxa"/>
              <w:right w:w="100" w:type="dxa"/>
            </w:tcMar>
          </w:tcPr>
          <w:p w14:paraId="4E382206" w14:textId="77777777" w:rsidR="00E5224B" w:rsidRDefault="00E5224B">
            <w:pPr>
              <w:widowControl w:val="0"/>
              <w:spacing w:line="240" w:lineRule="auto"/>
              <w:jc w:val="center"/>
            </w:pPr>
          </w:p>
        </w:tc>
        <w:tc>
          <w:tcPr>
            <w:tcW w:w="930" w:type="dxa"/>
            <w:tcBorders>
              <w:top w:val="single" w:sz="12" w:space="0" w:color="000000"/>
              <w:right w:val="single" w:sz="12" w:space="0" w:color="000000"/>
            </w:tcBorders>
            <w:tcMar>
              <w:top w:w="100" w:type="dxa"/>
              <w:left w:w="100" w:type="dxa"/>
              <w:bottom w:w="100" w:type="dxa"/>
              <w:right w:w="100" w:type="dxa"/>
            </w:tcMar>
          </w:tcPr>
          <w:p w14:paraId="5A7E2A47" w14:textId="77777777" w:rsidR="00E5224B" w:rsidRDefault="00E5224B">
            <w:pPr>
              <w:widowControl w:val="0"/>
              <w:spacing w:line="240" w:lineRule="auto"/>
              <w:jc w:val="center"/>
            </w:pPr>
          </w:p>
        </w:tc>
      </w:tr>
      <w:tr w:rsidR="00E5224B" w14:paraId="1169FB12" w14:textId="77777777">
        <w:trPr>
          <w:trHeight w:val="420"/>
        </w:trPr>
        <w:tc>
          <w:tcPr>
            <w:tcW w:w="1875" w:type="dxa"/>
            <w:tcBorders>
              <w:left w:val="single" w:sz="12" w:space="0" w:color="000000"/>
              <w:right w:val="single" w:sz="12" w:space="0" w:color="000000"/>
            </w:tcBorders>
            <w:shd w:val="clear" w:color="auto" w:fill="EFEFEF"/>
            <w:tcMar>
              <w:top w:w="100" w:type="dxa"/>
              <w:left w:w="100" w:type="dxa"/>
              <w:bottom w:w="100" w:type="dxa"/>
              <w:right w:w="100" w:type="dxa"/>
            </w:tcMar>
          </w:tcPr>
          <w:p w14:paraId="78776E12" w14:textId="77777777" w:rsidR="00E5224B" w:rsidRDefault="00000000">
            <w:pPr>
              <w:widowControl w:val="0"/>
              <w:spacing w:line="240" w:lineRule="auto"/>
              <w:jc w:val="left"/>
              <w:rPr>
                <w:b/>
              </w:rPr>
            </w:pPr>
            <w:r>
              <w:rPr>
                <w:b/>
              </w:rPr>
              <w:t>K3 Model</w:t>
            </w:r>
          </w:p>
        </w:tc>
        <w:tc>
          <w:tcPr>
            <w:tcW w:w="1875" w:type="dxa"/>
            <w:tcBorders>
              <w:left w:val="single" w:sz="12" w:space="0" w:color="000000"/>
            </w:tcBorders>
            <w:shd w:val="clear" w:color="auto" w:fill="EFEFEF"/>
            <w:tcMar>
              <w:top w:w="100" w:type="dxa"/>
              <w:left w:w="100" w:type="dxa"/>
              <w:bottom w:w="100" w:type="dxa"/>
              <w:right w:w="100" w:type="dxa"/>
            </w:tcMar>
          </w:tcPr>
          <w:p w14:paraId="18C6A1B3" w14:textId="77777777" w:rsidR="00E5224B" w:rsidRDefault="00000000">
            <w:pPr>
              <w:widowControl w:val="0"/>
              <w:spacing w:line="240" w:lineRule="auto"/>
              <w:jc w:val="center"/>
            </w:pPr>
            <w:r>
              <w:t>53%</w:t>
            </w:r>
          </w:p>
        </w:tc>
        <w:tc>
          <w:tcPr>
            <w:tcW w:w="1875" w:type="dxa"/>
            <w:shd w:val="clear" w:color="auto" w:fill="EFEFEF"/>
            <w:tcMar>
              <w:top w:w="100" w:type="dxa"/>
              <w:left w:w="100" w:type="dxa"/>
              <w:bottom w:w="100" w:type="dxa"/>
              <w:right w:w="100" w:type="dxa"/>
            </w:tcMar>
          </w:tcPr>
          <w:p w14:paraId="17361EEE" w14:textId="77777777" w:rsidR="00E5224B" w:rsidRDefault="00000000">
            <w:pPr>
              <w:widowControl w:val="0"/>
              <w:spacing w:line="240" w:lineRule="auto"/>
              <w:jc w:val="center"/>
            </w:pPr>
            <w:r>
              <w:t>25%</w:t>
            </w:r>
          </w:p>
        </w:tc>
        <w:tc>
          <w:tcPr>
            <w:tcW w:w="1875" w:type="dxa"/>
            <w:shd w:val="clear" w:color="auto" w:fill="EFEFEF"/>
            <w:tcMar>
              <w:top w:w="100" w:type="dxa"/>
              <w:left w:w="100" w:type="dxa"/>
              <w:bottom w:w="100" w:type="dxa"/>
              <w:right w:w="100" w:type="dxa"/>
            </w:tcMar>
          </w:tcPr>
          <w:p w14:paraId="124D4E34" w14:textId="77777777" w:rsidR="00E5224B" w:rsidRDefault="00000000">
            <w:pPr>
              <w:widowControl w:val="0"/>
              <w:spacing w:line="240" w:lineRule="auto"/>
              <w:jc w:val="center"/>
            </w:pPr>
            <w:r>
              <w:t>22%</w:t>
            </w:r>
          </w:p>
        </w:tc>
        <w:tc>
          <w:tcPr>
            <w:tcW w:w="930" w:type="dxa"/>
            <w:shd w:val="clear" w:color="auto" w:fill="EFEFEF"/>
            <w:tcMar>
              <w:top w:w="100" w:type="dxa"/>
              <w:left w:w="100" w:type="dxa"/>
              <w:bottom w:w="100" w:type="dxa"/>
              <w:right w:w="100" w:type="dxa"/>
            </w:tcMar>
          </w:tcPr>
          <w:p w14:paraId="3ABDEE24" w14:textId="77777777" w:rsidR="00E5224B" w:rsidRDefault="00E5224B">
            <w:pPr>
              <w:widowControl w:val="0"/>
              <w:spacing w:line="240" w:lineRule="auto"/>
              <w:jc w:val="center"/>
            </w:pPr>
          </w:p>
        </w:tc>
        <w:tc>
          <w:tcPr>
            <w:tcW w:w="930" w:type="dxa"/>
            <w:tcBorders>
              <w:right w:val="single" w:sz="12" w:space="0" w:color="000000"/>
            </w:tcBorders>
            <w:shd w:val="clear" w:color="auto" w:fill="EFEFEF"/>
            <w:tcMar>
              <w:top w:w="100" w:type="dxa"/>
              <w:left w:w="100" w:type="dxa"/>
              <w:bottom w:w="100" w:type="dxa"/>
              <w:right w:w="100" w:type="dxa"/>
            </w:tcMar>
          </w:tcPr>
          <w:p w14:paraId="2365BF56" w14:textId="77777777" w:rsidR="00E5224B" w:rsidRDefault="00E5224B">
            <w:pPr>
              <w:widowControl w:val="0"/>
              <w:spacing w:line="240" w:lineRule="auto"/>
              <w:jc w:val="center"/>
            </w:pPr>
          </w:p>
        </w:tc>
      </w:tr>
      <w:tr w:rsidR="00E5224B" w14:paraId="16CB9A1E"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29D19730" w14:textId="77777777" w:rsidR="00E5224B" w:rsidRDefault="00000000">
            <w:pPr>
              <w:widowControl w:val="0"/>
              <w:spacing w:line="240" w:lineRule="auto"/>
              <w:jc w:val="left"/>
              <w:rPr>
                <w:b/>
              </w:rPr>
            </w:pPr>
            <w:r>
              <w:rPr>
                <w:b/>
              </w:rPr>
              <w:t>K4 Model</w:t>
            </w:r>
          </w:p>
        </w:tc>
        <w:tc>
          <w:tcPr>
            <w:tcW w:w="1875" w:type="dxa"/>
            <w:tcBorders>
              <w:left w:val="single" w:sz="12" w:space="0" w:color="000000"/>
            </w:tcBorders>
            <w:tcMar>
              <w:top w:w="100" w:type="dxa"/>
              <w:left w:w="100" w:type="dxa"/>
              <w:bottom w:w="100" w:type="dxa"/>
              <w:right w:w="100" w:type="dxa"/>
            </w:tcMar>
          </w:tcPr>
          <w:p w14:paraId="68A1E85F" w14:textId="77777777" w:rsidR="00E5224B" w:rsidRDefault="00000000">
            <w:pPr>
              <w:widowControl w:val="0"/>
              <w:spacing w:line="240" w:lineRule="auto"/>
              <w:jc w:val="center"/>
            </w:pPr>
            <w:r>
              <w:t>34%</w:t>
            </w:r>
          </w:p>
        </w:tc>
        <w:tc>
          <w:tcPr>
            <w:tcW w:w="1875" w:type="dxa"/>
            <w:tcMar>
              <w:top w:w="100" w:type="dxa"/>
              <w:left w:w="100" w:type="dxa"/>
              <w:bottom w:w="100" w:type="dxa"/>
              <w:right w:w="100" w:type="dxa"/>
            </w:tcMar>
          </w:tcPr>
          <w:p w14:paraId="265C7FD8" w14:textId="77777777" w:rsidR="00E5224B" w:rsidRDefault="00000000">
            <w:pPr>
              <w:widowControl w:val="0"/>
              <w:spacing w:line="240" w:lineRule="auto"/>
              <w:jc w:val="center"/>
            </w:pPr>
            <w:r>
              <w:t>27%</w:t>
            </w:r>
          </w:p>
        </w:tc>
        <w:tc>
          <w:tcPr>
            <w:tcW w:w="1875" w:type="dxa"/>
            <w:tcMar>
              <w:top w:w="100" w:type="dxa"/>
              <w:left w:w="100" w:type="dxa"/>
              <w:bottom w:w="100" w:type="dxa"/>
              <w:right w:w="100" w:type="dxa"/>
            </w:tcMar>
          </w:tcPr>
          <w:p w14:paraId="45A15A8F" w14:textId="77777777" w:rsidR="00E5224B" w:rsidRDefault="00000000">
            <w:pPr>
              <w:widowControl w:val="0"/>
              <w:spacing w:line="240" w:lineRule="auto"/>
              <w:jc w:val="center"/>
            </w:pPr>
            <w:r>
              <w:t>20%</w:t>
            </w:r>
          </w:p>
        </w:tc>
        <w:tc>
          <w:tcPr>
            <w:tcW w:w="930" w:type="dxa"/>
            <w:tcMar>
              <w:top w:w="100" w:type="dxa"/>
              <w:left w:w="100" w:type="dxa"/>
              <w:bottom w:w="100" w:type="dxa"/>
              <w:right w:w="100" w:type="dxa"/>
            </w:tcMar>
          </w:tcPr>
          <w:p w14:paraId="5A1BF8AA" w14:textId="77777777" w:rsidR="00E5224B" w:rsidRDefault="00000000">
            <w:pPr>
              <w:widowControl w:val="0"/>
              <w:spacing w:line="240" w:lineRule="auto"/>
              <w:jc w:val="center"/>
            </w:pPr>
            <w:r>
              <w:t>18%</w:t>
            </w:r>
          </w:p>
        </w:tc>
        <w:tc>
          <w:tcPr>
            <w:tcW w:w="930" w:type="dxa"/>
            <w:tcBorders>
              <w:right w:val="single" w:sz="12" w:space="0" w:color="000000"/>
            </w:tcBorders>
            <w:tcMar>
              <w:top w:w="100" w:type="dxa"/>
              <w:left w:w="100" w:type="dxa"/>
              <w:bottom w:w="100" w:type="dxa"/>
              <w:right w:w="100" w:type="dxa"/>
            </w:tcMar>
          </w:tcPr>
          <w:p w14:paraId="7E1F6DFE" w14:textId="77777777" w:rsidR="00E5224B" w:rsidRDefault="00E5224B">
            <w:pPr>
              <w:widowControl w:val="0"/>
              <w:spacing w:line="240" w:lineRule="auto"/>
              <w:jc w:val="center"/>
            </w:pPr>
          </w:p>
        </w:tc>
      </w:tr>
      <w:tr w:rsidR="00E5224B" w14:paraId="338DC17D" w14:textId="77777777">
        <w:trPr>
          <w:trHeight w:val="420"/>
        </w:trPr>
        <w:tc>
          <w:tcPr>
            <w:tcW w:w="187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1BE439A8" w14:textId="77777777" w:rsidR="00E5224B" w:rsidRDefault="00000000">
            <w:pPr>
              <w:widowControl w:val="0"/>
              <w:spacing w:line="240" w:lineRule="auto"/>
              <w:jc w:val="left"/>
              <w:rPr>
                <w:b/>
              </w:rPr>
            </w:pPr>
            <w:r>
              <w:rPr>
                <w:b/>
              </w:rPr>
              <w:t>K5 Model</w:t>
            </w:r>
          </w:p>
        </w:tc>
        <w:tc>
          <w:tcPr>
            <w:tcW w:w="1875" w:type="dxa"/>
            <w:tcBorders>
              <w:left w:val="single" w:sz="12" w:space="0" w:color="000000"/>
              <w:bottom w:val="single" w:sz="12" w:space="0" w:color="000000"/>
            </w:tcBorders>
            <w:tcMar>
              <w:top w:w="100" w:type="dxa"/>
              <w:left w:w="100" w:type="dxa"/>
              <w:bottom w:w="100" w:type="dxa"/>
              <w:right w:w="100" w:type="dxa"/>
            </w:tcMar>
          </w:tcPr>
          <w:p w14:paraId="1D84A3D2" w14:textId="77777777" w:rsidR="00E5224B" w:rsidRDefault="00000000">
            <w:pPr>
              <w:widowControl w:val="0"/>
              <w:spacing w:line="240" w:lineRule="auto"/>
              <w:jc w:val="center"/>
            </w:pPr>
            <w:r>
              <w:t>28%</w:t>
            </w:r>
          </w:p>
        </w:tc>
        <w:tc>
          <w:tcPr>
            <w:tcW w:w="1875" w:type="dxa"/>
            <w:tcBorders>
              <w:bottom w:val="single" w:sz="12" w:space="0" w:color="000000"/>
            </w:tcBorders>
            <w:tcMar>
              <w:top w:w="100" w:type="dxa"/>
              <w:left w:w="100" w:type="dxa"/>
              <w:bottom w:w="100" w:type="dxa"/>
              <w:right w:w="100" w:type="dxa"/>
            </w:tcMar>
          </w:tcPr>
          <w:p w14:paraId="048D7533" w14:textId="77777777" w:rsidR="00E5224B" w:rsidRDefault="00000000">
            <w:pPr>
              <w:widowControl w:val="0"/>
              <w:spacing w:line="240" w:lineRule="auto"/>
              <w:jc w:val="center"/>
            </w:pPr>
            <w:r>
              <w:t>24%</w:t>
            </w:r>
          </w:p>
        </w:tc>
        <w:tc>
          <w:tcPr>
            <w:tcW w:w="1875" w:type="dxa"/>
            <w:tcBorders>
              <w:bottom w:val="single" w:sz="12" w:space="0" w:color="000000"/>
            </w:tcBorders>
            <w:tcMar>
              <w:top w:w="100" w:type="dxa"/>
              <w:left w:w="100" w:type="dxa"/>
              <w:bottom w:w="100" w:type="dxa"/>
              <w:right w:w="100" w:type="dxa"/>
            </w:tcMar>
          </w:tcPr>
          <w:p w14:paraId="41D5EB10" w14:textId="77777777" w:rsidR="00E5224B" w:rsidRDefault="00000000">
            <w:pPr>
              <w:widowControl w:val="0"/>
              <w:spacing w:line="240" w:lineRule="auto"/>
              <w:jc w:val="center"/>
            </w:pPr>
            <w:r>
              <w:t>19%</w:t>
            </w:r>
          </w:p>
        </w:tc>
        <w:tc>
          <w:tcPr>
            <w:tcW w:w="930" w:type="dxa"/>
            <w:tcBorders>
              <w:bottom w:val="single" w:sz="12" w:space="0" w:color="000000"/>
            </w:tcBorders>
            <w:tcMar>
              <w:top w:w="100" w:type="dxa"/>
              <w:left w:w="100" w:type="dxa"/>
              <w:bottom w:w="100" w:type="dxa"/>
              <w:right w:w="100" w:type="dxa"/>
            </w:tcMar>
          </w:tcPr>
          <w:p w14:paraId="46A78DDE" w14:textId="77777777" w:rsidR="00E5224B" w:rsidRDefault="00000000">
            <w:pPr>
              <w:widowControl w:val="0"/>
              <w:spacing w:line="240" w:lineRule="auto"/>
              <w:jc w:val="center"/>
            </w:pPr>
            <w:r>
              <w:t>18%</w:t>
            </w:r>
          </w:p>
        </w:tc>
        <w:tc>
          <w:tcPr>
            <w:tcW w:w="930" w:type="dxa"/>
            <w:tcBorders>
              <w:bottom w:val="single" w:sz="12" w:space="0" w:color="000000"/>
              <w:right w:val="single" w:sz="12" w:space="0" w:color="000000"/>
            </w:tcBorders>
            <w:tcMar>
              <w:top w:w="100" w:type="dxa"/>
              <w:left w:w="100" w:type="dxa"/>
              <w:bottom w:w="100" w:type="dxa"/>
              <w:right w:w="100" w:type="dxa"/>
            </w:tcMar>
          </w:tcPr>
          <w:p w14:paraId="24FA5B50" w14:textId="77777777" w:rsidR="00E5224B" w:rsidRDefault="00000000">
            <w:pPr>
              <w:widowControl w:val="0"/>
              <w:spacing w:line="240" w:lineRule="auto"/>
              <w:jc w:val="center"/>
            </w:pPr>
            <w:r>
              <w:t>12%</w:t>
            </w:r>
          </w:p>
        </w:tc>
      </w:tr>
    </w:tbl>
    <w:p w14:paraId="60449F71" w14:textId="77777777" w:rsidR="00E5224B" w:rsidRDefault="00E5224B">
      <w:pPr>
        <w:rPr>
          <w:b/>
        </w:rPr>
      </w:pPr>
    </w:p>
    <w:tbl>
      <w:tblPr>
        <w:tblStyle w:val="a0"/>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845"/>
        <w:gridCol w:w="1860"/>
        <w:gridCol w:w="1860"/>
        <w:gridCol w:w="930"/>
        <w:gridCol w:w="930"/>
      </w:tblGrid>
      <w:tr w:rsidR="00E5224B" w14:paraId="4213EE91" w14:textId="77777777">
        <w:trPr>
          <w:trHeight w:val="420"/>
        </w:trPr>
        <w:tc>
          <w:tcPr>
            <w:tcW w:w="9300" w:type="dxa"/>
            <w:gridSpan w:val="6"/>
            <w:tcBorders>
              <w:top w:val="single" w:sz="12" w:space="0" w:color="000000"/>
              <w:left w:val="single" w:sz="12" w:space="0" w:color="000000"/>
              <w:right w:val="single" w:sz="12" w:space="0" w:color="000000"/>
            </w:tcBorders>
            <w:tcMar>
              <w:top w:w="100" w:type="dxa"/>
              <w:left w:w="100" w:type="dxa"/>
              <w:bottom w:w="100" w:type="dxa"/>
              <w:right w:w="100" w:type="dxa"/>
            </w:tcMar>
          </w:tcPr>
          <w:p w14:paraId="43A59362" w14:textId="77777777" w:rsidR="00E5224B" w:rsidRDefault="00000000">
            <w:pPr>
              <w:widowControl w:val="0"/>
              <w:spacing w:line="240" w:lineRule="auto"/>
              <w:jc w:val="center"/>
              <w:rPr>
                <w:b/>
              </w:rPr>
            </w:pPr>
            <w:r>
              <w:rPr>
                <w:b/>
              </w:rPr>
              <w:t>Ireland</w:t>
            </w:r>
          </w:p>
        </w:tc>
      </w:tr>
      <w:tr w:rsidR="00E5224B" w14:paraId="44CF8F6B" w14:textId="77777777">
        <w:trPr>
          <w:trHeight w:val="420"/>
        </w:trPr>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B413F5" w14:textId="77777777" w:rsidR="00E5224B" w:rsidRDefault="00000000">
            <w:pPr>
              <w:widowControl w:val="0"/>
              <w:spacing w:line="240" w:lineRule="auto"/>
              <w:jc w:val="left"/>
              <w:rPr>
                <w:b/>
              </w:rPr>
            </w:pPr>
            <w:r>
              <w:rPr>
                <w:b/>
              </w:rPr>
              <w:t>Parameters</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6E6B54" w14:textId="77777777" w:rsidR="00E5224B" w:rsidRDefault="00000000">
            <w:pPr>
              <w:widowControl w:val="0"/>
              <w:spacing w:line="240" w:lineRule="auto"/>
              <w:jc w:val="center"/>
              <w:rPr>
                <w:b/>
              </w:rPr>
            </w:pPr>
            <w:r>
              <w:rPr>
                <w:b/>
              </w:rPr>
              <w:t>2 Classes</w:t>
            </w:r>
          </w:p>
        </w:tc>
        <w:tc>
          <w:tcPr>
            <w:tcW w:w="1860"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5B1860BD" w14:textId="77777777" w:rsidR="00E5224B" w:rsidRDefault="00000000">
            <w:pPr>
              <w:widowControl w:val="0"/>
              <w:spacing w:line="240" w:lineRule="auto"/>
              <w:jc w:val="center"/>
              <w:rPr>
                <w:b/>
              </w:rPr>
            </w:pPr>
            <w:r>
              <w:rPr>
                <w:b/>
              </w:rPr>
              <w:t>3 Classes</w:t>
            </w:r>
          </w:p>
        </w:tc>
        <w:tc>
          <w:tcPr>
            <w:tcW w:w="18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4409BA" w14:textId="77777777" w:rsidR="00E5224B" w:rsidRDefault="00000000">
            <w:pPr>
              <w:widowControl w:val="0"/>
              <w:spacing w:line="240" w:lineRule="auto"/>
              <w:jc w:val="center"/>
              <w:rPr>
                <w:b/>
              </w:rPr>
            </w:pPr>
            <w:r>
              <w:rPr>
                <w:b/>
              </w:rPr>
              <w:t>4 Classes</w:t>
            </w:r>
          </w:p>
        </w:tc>
        <w:tc>
          <w:tcPr>
            <w:tcW w:w="1860"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3600F5" w14:textId="77777777" w:rsidR="00E5224B" w:rsidRDefault="00000000">
            <w:pPr>
              <w:widowControl w:val="0"/>
              <w:spacing w:line="240" w:lineRule="auto"/>
              <w:jc w:val="center"/>
              <w:rPr>
                <w:b/>
              </w:rPr>
            </w:pPr>
            <w:r>
              <w:rPr>
                <w:b/>
              </w:rPr>
              <w:t>5 Classes</w:t>
            </w:r>
          </w:p>
        </w:tc>
      </w:tr>
      <w:tr w:rsidR="00E5224B" w14:paraId="47756A68" w14:textId="77777777">
        <w:trPr>
          <w:trHeight w:val="420"/>
        </w:trPr>
        <w:tc>
          <w:tcPr>
            <w:tcW w:w="18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69BDE298" w14:textId="77777777" w:rsidR="00E5224B" w:rsidRDefault="00000000">
            <w:pPr>
              <w:widowControl w:val="0"/>
              <w:spacing w:line="240" w:lineRule="auto"/>
              <w:jc w:val="left"/>
              <w:rPr>
                <w:b/>
              </w:rPr>
            </w:pPr>
            <w:r>
              <w:rPr>
                <w:b/>
              </w:rPr>
              <w:t>AIC</w:t>
            </w:r>
          </w:p>
        </w:tc>
        <w:tc>
          <w:tcPr>
            <w:tcW w:w="1845" w:type="dxa"/>
            <w:tcBorders>
              <w:top w:val="single" w:sz="12" w:space="0" w:color="000000"/>
              <w:left w:val="single" w:sz="12" w:space="0" w:color="000000"/>
            </w:tcBorders>
            <w:tcMar>
              <w:top w:w="100" w:type="dxa"/>
              <w:left w:w="100" w:type="dxa"/>
              <w:bottom w:w="100" w:type="dxa"/>
              <w:right w:w="100" w:type="dxa"/>
            </w:tcMar>
          </w:tcPr>
          <w:p w14:paraId="34AAE28C" w14:textId="77777777" w:rsidR="00E5224B" w:rsidRDefault="00000000">
            <w:pPr>
              <w:widowControl w:val="0"/>
              <w:spacing w:line="240" w:lineRule="auto"/>
              <w:jc w:val="center"/>
            </w:pPr>
            <w:r>
              <w:t>110,1359</w:t>
            </w:r>
          </w:p>
        </w:tc>
        <w:tc>
          <w:tcPr>
            <w:tcW w:w="1860" w:type="dxa"/>
            <w:tcBorders>
              <w:top w:val="single" w:sz="12" w:space="0" w:color="000000"/>
            </w:tcBorders>
            <w:shd w:val="clear" w:color="auto" w:fill="EFEFEF"/>
            <w:tcMar>
              <w:top w:w="100" w:type="dxa"/>
              <w:left w:w="100" w:type="dxa"/>
              <w:bottom w:w="100" w:type="dxa"/>
              <w:right w:w="100" w:type="dxa"/>
            </w:tcMar>
          </w:tcPr>
          <w:p w14:paraId="1AC1DBF8" w14:textId="77777777" w:rsidR="00E5224B" w:rsidRDefault="00000000">
            <w:pPr>
              <w:widowControl w:val="0"/>
              <w:spacing w:line="240" w:lineRule="auto"/>
              <w:jc w:val="center"/>
            </w:pPr>
            <w:r>
              <w:t>108,7471</w:t>
            </w:r>
          </w:p>
        </w:tc>
        <w:tc>
          <w:tcPr>
            <w:tcW w:w="1860" w:type="dxa"/>
            <w:tcBorders>
              <w:top w:val="single" w:sz="12" w:space="0" w:color="000000"/>
            </w:tcBorders>
            <w:tcMar>
              <w:top w:w="100" w:type="dxa"/>
              <w:left w:w="100" w:type="dxa"/>
              <w:bottom w:w="100" w:type="dxa"/>
              <w:right w:w="100" w:type="dxa"/>
            </w:tcMar>
          </w:tcPr>
          <w:p w14:paraId="1A207B09" w14:textId="77777777" w:rsidR="00E5224B" w:rsidRDefault="00000000">
            <w:pPr>
              <w:widowControl w:val="0"/>
              <w:spacing w:line="240" w:lineRule="auto"/>
              <w:jc w:val="center"/>
            </w:pPr>
            <w:r>
              <w:t>107,6917</w:t>
            </w:r>
          </w:p>
        </w:tc>
        <w:tc>
          <w:tcPr>
            <w:tcW w:w="1860" w:type="dxa"/>
            <w:gridSpan w:val="2"/>
            <w:tcBorders>
              <w:top w:val="single" w:sz="12" w:space="0" w:color="000000"/>
              <w:right w:val="single" w:sz="12" w:space="0" w:color="000000"/>
            </w:tcBorders>
            <w:tcMar>
              <w:top w:w="100" w:type="dxa"/>
              <w:left w:w="100" w:type="dxa"/>
              <w:bottom w:w="100" w:type="dxa"/>
              <w:right w:w="100" w:type="dxa"/>
            </w:tcMar>
          </w:tcPr>
          <w:p w14:paraId="6B1CB5C0" w14:textId="77777777" w:rsidR="00E5224B" w:rsidRDefault="00000000">
            <w:pPr>
              <w:widowControl w:val="0"/>
              <w:spacing w:line="240" w:lineRule="auto"/>
              <w:jc w:val="center"/>
            </w:pPr>
            <w:r>
              <w:t>106,8997</w:t>
            </w:r>
          </w:p>
        </w:tc>
      </w:tr>
      <w:tr w:rsidR="00E5224B" w14:paraId="1A3AA172"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7E7FE1BB" w14:textId="77777777" w:rsidR="00E5224B" w:rsidRDefault="00000000">
            <w:pPr>
              <w:widowControl w:val="0"/>
              <w:spacing w:line="240" w:lineRule="auto"/>
              <w:jc w:val="left"/>
              <w:rPr>
                <w:b/>
              </w:rPr>
            </w:pPr>
            <w:r>
              <w:rPr>
                <w:b/>
              </w:rPr>
              <w:t>BIC</w:t>
            </w:r>
          </w:p>
        </w:tc>
        <w:tc>
          <w:tcPr>
            <w:tcW w:w="1845" w:type="dxa"/>
            <w:tcBorders>
              <w:left w:val="single" w:sz="12" w:space="0" w:color="000000"/>
            </w:tcBorders>
            <w:tcMar>
              <w:top w:w="100" w:type="dxa"/>
              <w:left w:w="100" w:type="dxa"/>
              <w:bottom w:w="100" w:type="dxa"/>
              <w:right w:w="100" w:type="dxa"/>
            </w:tcMar>
          </w:tcPr>
          <w:p w14:paraId="0B03CDDB" w14:textId="77777777" w:rsidR="00E5224B" w:rsidRDefault="00000000">
            <w:pPr>
              <w:widowControl w:val="0"/>
              <w:spacing w:line="240" w:lineRule="auto"/>
              <w:jc w:val="center"/>
            </w:pPr>
            <w:r>
              <w:t>110,3880</w:t>
            </w:r>
          </w:p>
        </w:tc>
        <w:tc>
          <w:tcPr>
            <w:tcW w:w="1860" w:type="dxa"/>
            <w:shd w:val="clear" w:color="auto" w:fill="EFEFEF"/>
            <w:tcMar>
              <w:top w:w="100" w:type="dxa"/>
              <w:left w:w="100" w:type="dxa"/>
              <w:bottom w:w="100" w:type="dxa"/>
              <w:right w:w="100" w:type="dxa"/>
            </w:tcMar>
          </w:tcPr>
          <w:p w14:paraId="2BFCF50B" w14:textId="77777777" w:rsidR="00E5224B" w:rsidRDefault="00000000">
            <w:pPr>
              <w:widowControl w:val="0"/>
              <w:spacing w:line="240" w:lineRule="auto"/>
              <w:jc w:val="center"/>
            </w:pPr>
            <w:r>
              <w:t>109,1257</w:t>
            </w:r>
          </w:p>
        </w:tc>
        <w:tc>
          <w:tcPr>
            <w:tcW w:w="1860" w:type="dxa"/>
            <w:tcMar>
              <w:top w:w="100" w:type="dxa"/>
              <w:left w:w="100" w:type="dxa"/>
              <w:bottom w:w="100" w:type="dxa"/>
              <w:right w:w="100" w:type="dxa"/>
            </w:tcMar>
          </w:tcPr>
          <w:p w14:paraId="22518076" w14:textId="77777777" w:rsidR="00E5224B" w:rsidRDefault="00000000">
            <w:pPr>
              <w:widowControl w:val="0"/>
              <w:spacing w:line="240" w:lineRule="auto"/>
              <w:jc w:val="center"/>
            </w:pPr>
            <w:r>
              <w:t>108,1967</w:t>
            </w:r>
          </w:p>
        </w:tc>
        <w:tc>
          <w:tcPr>
            <w:tcW w:w="1860" w:type="dxa"/>
            <w:gridSpan w:val="2"/>
            <w:tcBorders>
              <w:right w:val="single" w:sz="12" w:space="0" w:color="000000"/>
            </w:tcBorders>
            <w:tcMar>
              <w:top w:w="100" w:type="dxa"/>
              <w:left w:w="100" w:type="dxa"/>
              <w:bottom w:w="100" w:type="dxa"/>
              <w:right w:w="100" w:type="dxa"/>
            </w:tcMar>
          </w:tcPr>
          <w:p w14:paraId="2BBA0410" w14:textId="77777777" w:rsidR="00E5224B" w:rsidRDefault="00000000">
            <w:pPr>
              <w:widowControl w:val="0"/>
              <w:spacing w:line="240" w:lineRule="auto"/>
              <w:jc w:val="center"/>
            </w:pPr>
            <w:r>
              <w:t>107,5313</w:t>
            </w:r>
          </w:p>
        </w:tc>
      </w:tr>
      <w:tr w:rsidR="00E5224B" w14:paraId="0296DE06"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56505EC4" w14:textId="77777777" w:rsidR="00E5224B" w:rsidRDefault="00000000">
            <w:pPr>
              <w:widowControl w:val="0"/>
              <w:spacing w:line="240" w:lineRule="auto"/>
              <w:jc w:val="left"/>
              <w:rPr>
                <w:b/>
              </w:rPr>
            </w:pPr>
            <w:r>
              <w:rPr>
                <w:b/>
              </w:rPr>
              <w:t>LogLikelihood</w:t>
            </w:r>
          </w:p>
        </w:tc>
        <w:tc>
          <w:tcPr>
            <w:tcW w:w="1845" w:type="dxa"/>
            <w:tcBorders>
              <w:left w:val="single" w:sz="12" w:space="0" w:color="000000"/>
            </w:tcBorders>
            <w:tcMar>
              <w:top w:w="100" w:type="dxa"/>
              <w:left w:w="100" w:type="dxa"/>
              <w:bottom w:w="100" w:type="dxa"/>
              <w:right w:w="100" w:type="dxa"/>
            </w:tcMar>
          </w:tcPr>
          <w:p w14:paraId="64506290" w14:textId="77777777" w:rsidR="00E5224B" w:rsidRDefault="00000000">
            <w:pPr>
              <w:widowControl w:val="0"/>
              <w:spacing w:line="240" w:lineRule="auto"/>
              <w:jc w:val="center"/>
            </w:pPr>
            <w:r>
              <w:t>-550356.3</w:t>
            </w:r>
          </w:p>
        </w:tc>
        <w:tc>
          <w:tcPr>
            <w:tcW w:w="1860" w:type="dxa"/>
            <w:shd w:val="clear" w:color="auto" w:fill="EFEFEF"/>
            <w:tcMar>
              <w:top w:w="100" w:type="dxa"/>
              <w:left w:w="100" w:type="dxa"/>
              <w:bottom w:w="100" w:type="dxa"/>
              <w:right w:w="100" w:type="dxa"/>
            </w:tcMar>
          </w:tcPr>
          <w:p w14:paraId="7AE21496" w14:textId="77777777" w:rsidR="00E5224B" w:rsidRDefault="00000000">
            <w:pPr>
              <w:widowControl w:val="0"/>
              <w:spacing w:line="240" w:lineRule="auto"/>
              <w:jc w:val="center"/>
            </w:pPr>
            <w:r>
              <w:t>-543250.4</w:t>
            </w:r>
          </w:p>
        </w:tc>
        <w:tc>
          <w:tcPr>
            <w:tcW w:w="1860" w:type="dxa"/>
            <w:tcMar>
              <w:top w:w="100" w:type="dxa"/>
              <w:left w:w="100" w:type="dxa"/>
              <w:bottom w:w="100" w:type="dxa"/>
              <w:right w:w="100" w:type="dxa"/>
            </w:tcMar>
          </w:tcPr>
          <w:p w14:paraId="4E3CBC5F" w14:textId="77777777" w:rsidR="00E5224B" w:rsidRDefault="00000000">
            <w:pPr>
              <w:widowControl w:val="0"/>
              <w:spacing w:line="240" w:lineRule="auto"/>
              <w:jc w:val="center"/>
            </w:pPr>
            <w:r>
              <w:t>-537881.4</w:t>
            </w:r>
          </w:p>
        </w:tc>
        <w:tc>
          <w:tcPr>
            <w:tcW w:w="1860" w:type="dxa"/>
            <w:gridSpan w:val="2"/>
            <w:tcBorders>
              <w:right w:val="single" w:sz="12" w:space="0" w:color="000000"/>
            </w:tcBorders>
            <w:tcMar>
              <w:top w:w="100" w:type="dxa"/>
              <w:left w:w="100" w:type="dxa"/>
              <w:bottom w:w="100" w:type="dxa"/>
              <w:right w:w="100" w:type="dxa"/>
            </w:tcMar>
          </w:tcPr>
          <w:p w14:paraId="0B136859" w14:textId="77777777" w:rsidR="00E5224B" w:rsidRDefault="00000000">
            <w:pPr>
              <w:widowControl w:val="0"/>
              <w:spacing w:line="240" w:lineRule="auto"/>
              <w:jc w:val="center"/>
            </w:pPr>
            <w:r>
              <w:t>-533,689</w:t>
            </w:r>
          </w:p>
        </w:tc>
      </w:tr>
      <w:tr w:rsidR="00E5224B" w14:paraId="450CE542" w14:textId="77777777">
        <w:trPr>
          <w:trHeight w:val="420"/>
        </w:trPr>
        <w:tc>
          <w:tcPr>
            <w:tcW w:w="187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70D04ECA" w14:textId="77777777" w:rsidR="00E5224B" w:rsidRDefault="00000000">
            <w:pPr>
              <w:widowControl w:val="0"/>
              <w:spacing w:line="240" w:lineRule="auto"/>
              <w:jc w:val="left"/>
              <w:rPr>
                <w:b/>
              </w:rPr>
            </w:pPr>
            <w:r>
              <w:rPr>
                <w:b/>
              </w:rPr>
              <w:t>Entropy</w:t>
            </w:r>
          </w:p>
        </w:tc>
        <w:tc>
          <w:tcPr>
            <w:tcW w:w="1845" w:type="dxa"/>
            <w:tcBorders>
              <w:left w:val="single" w:sz="12" w:space="0" w:color="000000"/>
              <w:bottom w:val="single" w:sz="12" w:space="0" w:color="000000"/>
            </w:tcBorders>
            <w:tcMar>
              <w:top w:w="100" w:type="dxa"/>
              <w:left w:w="100" w:type="dxa"/>
              <w:bottom w:w="100" w:type="dxa"/>
              <w:right w:w="100" w:type="dxa"/>
            </w:tcMar>
          </w:tcPr>
          <w:p w14:paraId="026B8796" w14:textId="77777777" w:rsidR="00E5224B" w:rsidRDefault="00000000">
            <w:pPr>
              <w:widowControl w:val="0"/>
              <w:spacing w:line="240" w:lineRule="auto"/>
              <w:jc w:val="center"/>
            </w:pPr>
            <w:r>
              <w:t>0.7783</w:t>
            </w:r>
          </w:p>
        </w:tc>
        <w:tc>
          <w:tcPr>
            <w:tcW w:w="1860" w:type="dxa"/>
            <w:tcBorders>
              <w:bottom w:val="single" w:sz="12" w:space="0" w:color="000000"/>
            </w:tcBorders>
            <w:shd w:val="clear" w:color="auto" w:fill="EFEFEF"/>
            <w:tcMar>
              <w:top w:w="100" w:type="dxa"/>
              <w:left w:w="100" w:type="dxa"/>
              <w:bottom w:w="100" w:type="dxa"/>
              <w:right w:w="100" w:type="dxa"/>
            </w:tcMar>
          </w:tcPr>
          <w:p w14:paraId="723D34C5" w14:textId="77777777" w:rsidR="00E5224B" w:rsidRDefault="00000000">
            <w:pPr>
              <w:widowControl w:val="0"/>
              <w:spacing w:line="240" w:lineRule="auto"/>
              <w:jc w:val="center"/>
            </w:pPr>
            <w:r>
              <w:t>0.8207</w:t>
            </w:r>
          </w:p>
        </w:tc>
        <w:tc>
          <w:tcPr>
            <w:tcW w:w="1860" w:type="dxa"/>
            <w:tcBorders>
              <w:bottom w:val="single" w:sz="12" w:space="0" w:color="000000"/>
            </w:tcBorders>
            <w:tcMar>
              <w:top w:w="100" w:type="dxa"/>
              <w:left w:w="100" w:type="dxa"/>
              <w:bottom w:w="100" w:type="dxa"/>
              <w:right w:w="100" w:type="dxa"/>
            </w:tcMar>
          </w:tcPr>
          <w:p w14:paraId="311E5B03" w14:textId="77777777" w:rsidR="00E5224B" w:rsidRDefault="00000000">
            <w:pPr>
              <w:widowControl w:val="0"/>
              <w:spacing w:line="240" w:lineRule="auto"/>
              <w:jc w:val="center"/>
            </w:pPr>
            <w:r>
              <w:t>0.8379</w:t>
            </w:r>
          </w:p>
        </w:tc>
        <w:tc>
          <w:tcPr>
            <w:tcW w:w="1860" w:type="dxa"/>
            <w:gridSpan w:val="2"/>
            <w:tcBorders>
              <w:bottom w:val="single" w:sz="12" w:space="0" w:color="000000"/>
              <w:right w:val="single" w:sz="12" w:space="0" w:color="000000"/>
            </w:tcBorders>
            <w:tcMar>
              <w:top w:w="100" w:type="dxa"/>
              <w:left w:w="100" w:type="dxa"/>
              <w:bottom w:w="100" w:type="dxa"/>
              <w:right w:w="100" w:type="dxa"/>
            </w:tcMar>
          </w:tcPr>
          <w:p w14:paraId="74964CCA" w14:textId="77777777" w:rsidR="00E5224B" w:rsidRDefault="00000000">
            <w:pPr>
              <w:widowControl w:val="0"/>
              <w:spacing w:line="240" w:lineRule="auto"/>
              <w:jc w:val="center"/>
            </w:pPr>
            <w:r>
              <w:t>0.8372</w:t>
            </w:r>
          </w:p>
        </w:tc>
      </w:tr>
      <w:tr w:rsidR="00E5224B" w14:paraId="2C9C1D71" w14:textId="77777777">
        <w:tc>
          <w:tcPr>
            <w:tcW w:w="18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C3E2D4" w14:textId="77777777" w:rsidR="00E5224B" w:rsidRDefault="00000000">
            <w:pPr>
              <w:widowControl w:val="0"/>
              <w:spacing w:line="240" w:lineRule="auto"/>
              <w:jc w:val="left"/>
              <w:rPr>
                <w:b/>
              </w:rPr>
            </w:pPr>
            <w:r>
              <w:rPr>
                <w:b/>
              </w:rPr>
              <w:t>Cluster sizes</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E1AE4A" w14:textId="77777777" w:rsidR="00E5224B" w:rsidRDefault="00000000">
            <w:pPr>
              <w:widowControl w:val="0"/>
              <w:spacing w:line="240" w:lineRule="auto"/>
              <w:jc w:val="center"/>
              <w:rPr>
                <w:b/>
              </w:rPr>
            </w:pPr>
            <w:r>
              <w:rPr>
                <w:b/>
              </w:rPr>
              <w:t>1</w:t>
            </w:r>
          </w:p>
        </w:tc>
        <w:tc>
          <w:tcPr>
            <w:tcW w:w="18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E82D77" w14:textId="77777777" w:rsidR="00E5224B" w:rsidRDefault="00000000">
            <w:pPr>
              <w:widowControl w:val="0"/>
              <w:spacing w:line="240" w:lineRule="auto"/>
              <w:jc w:val="center"/>
              <w:rPr>
                <w:b/>
              </w:rPr>
            </w:pPr>
            <w:r>
              <w:rPr>
                <w:b/>
              </w:rPr>
              <w:t>2</w:t>
            </w:r>
          </w:p>
        </w:tc>
        <w:tc>
          <w:tcPr>
            <w:tcW w:w="18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250D3E" w14:textId="77777777" w:rsidR="00E5224B" w:rsidRDefault="00000000">
            <w:pPr>
              <w:widowControl w:val="0"/>
              <w:spacing w:line="240" w:lineRule="auto"/>
              <w:jc w:val="center"/>
              <w:rPr>
                <w:b/>
              </w:rPr>
            </w:pPr>
            <w:r>
              <w:rPr>
                <w:b/>
              </w:rPr>
              <w:t>3</w:t>
            </w:r>
          </w:p>
        </w:tc>
        <w:tc>
          <w:tcPr>
            <w:tcW w:w="9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79C34B" w14:textId="77777777" w:rsidR="00E5224B" w:rsidRDefault="00000000">
            <w:pPr>
              <w:widowControl w:val="0"/>
              <w:spacing w:line="240" w:lineRule="auto"/>
              <w:jc w:val="center"/>
              <w:rPr>
                <w:b/>
              </w:rPr>
            </w:pPr>
            <w:r>
              <w:rPr>
                <w:b/>
              </w:rPr>
              <w:t>4</w:t>
            </w:r>
          </w:p>
        </w:tc>
        <w:tc>
          <w:tcPr>
            <w:tcW w:w="9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45B777" w14:textId="77777777" w:rsidR="00E5224B" w:rsidRDefault="00000000">
            <w:pPr>
              <w:widowControl w:val="0"/>
              <w:spacing w:line="240" w:lineRule="auto"/>
              <w:jc w:val="center"/>
              <w:rPr>
                <w:b/>
              </w:rPr>
            </w:pPr>
            <w:r>
              <w:rPr>
                <w:b/>
              </w:rPr>
              <w:t>5</w:t>
            </w:r>
          </w:p>
        </w:tc>
      </w:tr>
      <w:tr w:rsidR="00E5224B" w14:paraId="4D16418E" w14:textId="77777777">
        <w:trPr>
          <w:trHeight w:val="420"/>
        </w:trPr>
        <w:tc>
          <w:tcPr>
            <w:tcW w:w="18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7C223DFE" w14:textId="77777777" w:rsidR="00E5224B" w:rsidRDefault="00000000">
            <w:pPr>
              <w:widowControl w:val="0"/>
              <w:spacing w:line="240" w:lineRule="auto"/>
              <w:jc w:val="left"/>
              <w:rPr>
                <w:b/>
              </w:rPr>
            </w:pPr>
            <w:r>
              <w:rPr>
                <w:b/>
              </w:rPr>
              <w:t>K2 Model</w:t>
            </w:r>
          </w:p>
        </w:tc>
        <w:tc>
          <w:tcPr>
            <w:tcW w:w="1845" w:type="dxa"/>
            <w:tcBorders>
              <w:top w:val="single" w:sz="12" w:space="0" w:color="000000"/>
              <w:left w:val="single" w:sz="12" w:space="0" w:color="000000"/>
            </w:tcBorders>
            <w:tcMar>
              <w:top w:w="100" w:type="dxa"/>
              <w:left w:w="100" w:type="dxa"/>
              <w:bottom w:w="100" w:type="dxa"/>
              <w:right w:w="100" w:type="dxa"/>
            </w:tcMar>
          </w:tcPr>
          <w:p w14:paraId="48B13BD6" w14:textId="77777777" w:rsidR="00E5224B" w:rsidRDefault="00000000">
            <w:pPr>
              <w:widowControl w:val="0"/>
              <w:spacing w:line="240" w:lineRule="auto"/>
              <w:jc w:val="center"/>
            </w:pPr>
            <w:r>
              <w:t>54%</w:t>
            </w:r>
          </w:p>
        </w:tc>
        <w:tc>
          <w:tcPr>
            <w:tcW w:w="1860" w:type="dxa"/>
            <w:tcBorders>
              <w:top w:val="single" w:sz="12" w:space="0" w:color="000000"/>
            </w:tcBorders>
            <w:tcMar>
              <w:top w:w="100" w:type="dxa"/>
              <w:left w:w="100" w:type="dxa"/>
              <w:bottom w:w="100" w:type="dxa"/>
              <w:right w:w="100" w:type="dxa"/>
            </w:tcMar>
          </w:tcPr>
          <w:p w14:paraId="52515B08" w14:textId="77777777" w:rsidR="00E5224B" w:rsidRDefault="00000000">
            <w:pPr>
              <w:widowControl w:val="0"/>
              <w:spacing w:line="240" w:lineRule="auto"/>
              <w:jc w:val="center"/>
            </w:pPr>
            <w:r>
              <w:t>46%</w:t>
            </w:r>
          </w:p>
        </w:tc>
        <w:tc>
          <w:tcPr>
            <w:tcW w:w="1860" w:type="dxa"/>
            <w:tcBorders>
              <w:top w:val="single" w:sz="12" w:space="0" w:color="000000"/>
            </w:tcBorders>
            <w:tcMar>
              <w:top w:w="100" w:type="dxa"/>
              <w:left w:w="100" w:type="dxa"/>
              <w:bottom w:w="100" w:type="dxa"/>
              <w:right w:w="100" w:type="dxa"/>
            </w:tcMar>
          </w:tcPr>
          <w:p w14:paraId="161E1707" w14:textId="77777777" w:rsidR="00E5224B" w:rsidRDefault="00E5224B">
            <w:pPr>
              <w:widowControl w:val="0"/>
              <w:spacing w:line="240" w:lineRule="auto"/>
              <w:jc w:val="center"/>
            </w:pPr>
          </w:p>
        </w:tc>
        <w:tc>
          <w:tcPr>
            <w:tcW w:w="930" w:type="dxa"/>
            <w:tcBorders>
              <w:top w:val="single" w:sz="12" w:space="0" w:color="000000"/>
            </w:tcBorders>
            <w:tcMar>
              <w:top w:w="100" w:type="dxa"/>
              <w:left w:w="100" w:type="dxa"/>
              <w:bottom w:w="100" w:type="dxa"/>
              <w:right w:w="100" w:type="dxa"/>
            </w:tcMar>
          </w:tcPr>
          <w:p w14:paraId="1B662835" w14:textId="77777777" w:rsidR="00E5224B" w:rsidRDefault="00E5224B">
            <w:pPr>
              <w:widowControl w:val="0"/>
              <w:spacing w:line="240" w:lineRule="auto"/>
              <w:jc w:val="center"/>
            </w:pPr>
          </w:p>
        </w:tc>
        <w:tc>
          <w:tcPr>
            <w:tcW w:w="930" w:type="dxa"/>
            <w:tcBorders>
              <w:top w:val="single" w:sz="12" w:space="0" w:color="000000"/>
              <w:right w:val="single" w:sz="12" w:space="0" w:color="000000"/>
            </w:tcBorders>
            <w:tcMar>
              <w:top w:w="100" w:type="dxa"/>
              <w:left w:w="100" w:type="dxa"/>
              <w:bottom w:w="100" w:type="dxa"/>
              <w:right w:w="100" w:type="dxa"/>
            </w:tcMar>
          </w:tcPr>
          <w:p w14:paraId="392149BA" w14:textId="77777777" w:rsidR="00E5224B" w:rsidRDefault="00E5224B">
            <w:pPr>
              <w:widowControl w:val="0"/>
              <w:spacing w:line="240" w:lineRule="auto"/>
              <w:jc w:val="center"/>
            </w:pPr>
          </w:p>
        </w:tc>
      </w:tr>
      <w:tr w:rsidR="00E5224B" w14:paraId="66B671EF" w14:textId="77777777">
        <w:trPr>
          <w:trHeight w:val="420"/>
        </w:trPr>
        <w:tc>
          <w:tcPr>
            <w:tcW w:w="1875" w:type="dxa"/>
            <w:tcBorders>
              <w:left w:val="single" w:sz="12" w:space="0" w:color="000000"/>
              <w:right w:val="single" w:sz="12" w:space="0" w:color="000000"/>
            </w:tcBorders>
            <w:shd w:val="clear" w:color="auto" w:fill="EFEFEF"/>
            <w:tcMar>
              <w:top w:w="100" w:type="dxa"/>
              <w:left w:w="100" w:type="dxa"/>
              <w:bottom w:w="100" w:type="dxa"/>
              <w:right w:w="100" w:type="dxa"/>
            </w:tcMar>
          </w:tcPr>
          <w:p w14:paraId="69DDCE62" w14:textId="77777777" w:rsidR="00E5224B" w:rsidRDefault="00000000">
            <w:pPr>
              <w:widowControl w:val="0"/>
              <w:spacing w:line="240" w:lineRule="auto"/>
              <w:jc w:val="left"/>
              <w:rPr>
                <w:b/>
              </w:rPr>
            </w:pPr>
            <w:r>
              <w:rPr>
                <w:b/>
              </w:rPr>
              <w:t>K3 Model</w:t>
            </w:r>
          </w:p>
        </w:tc>
        <w:tc>
          <w:tcPr>
            <w:tcW w:w="1845" w:type="dxa"/>
            <w:tcBorders>
              <w:left w:val="single" w:sz="12" w:space="0" w:color="000000"/>
            </w:tcBorders>
            <w:shd w:val="clear" w:color="auto" w:fill="EFEFEF"/>
            <w:tcMar>
              <w:top w:w="100" w:type="dxa"/>
              <w:left w:w="100" w:type="dxa"/>
              <w:bottom w:w="100" w:type="dxa"/>
              <w:right w:w="100" w:type="dxa"/>
            </w:tcMar>
          </w:tcPr>
          <w:p w14:paraId="7D4371B8" w14:textId="77777777" w:rsidR="00E5224B" w:rsidRDefault="00000000">
            <w:pPr>
              <w:widowControl w:val="0"/>
              <w:spacing w:line="240" w:lineRule="auto"/>
              <w:jc w:val="center"/>
            </w:pPr>
            <w:r>
              <w:t>34%</w:t>
            </w:r>
          </w:p>
        </w:tc>
        <w:tc>
          <w:tcPr>
            <w:tcW w:w="1860" w:type="dxa"/>
            <w:shd w:val="clear" w:color="auto" w:fill="EFEFEF"/>
            <w:tcMar>
              <w:top w:w="100" w:type="dxa"/>
              <w:left w:w="100" w:type="dxa"/>
              <w:bottom w:w="100" w:type="dxa"/>
              <w:right w:w="100" w:type="dxa"/>
            </w:tcMar>
          </w:tcPr>
          <w:p w14:paraId="1F6EA42B" w14:textId="77777777" w:rsidR="00E5224B" w:rsidRDefault="00000000">
            <w:pPr>
              <w:widowControl w:val="0"/>
              <w:spacing w:line="240" w:lineRule="auto"/>
              <w:jc w:val="center"/>
            </w:pPr>
            <w:r>
              <w:t>29%</w:t>
            </w:r>
          </w:p>
        </w:tc>
        <w:tc>
          <w:tcPr>
            <w:tcW w:w="1860" w:type="dxa"/>
            <w:shd w:val="clear" w:color="auto" w:fill="EFEFEF"/>
            <w:tcMar>
              <w:top w:w="100" w:type="dxa"/>
              <w:left w:w="100" w:type="dxa"/>
              <w:bottom w:w="100" w:type="dxa"/>
              <w:right w:w="100" w:type="dxa"/>
            </w:tcMar>
          </w:tcPr>
          <w:p w14:paraId="729CD711" w14:textId="77777777" w:rsidR="00E5224B" w:rsidRDefault="00000000">
            <w:pPr>
              <w:widowControl w:val="0"/>
              <w:spacing w:line="240" w:lineRule="auto"/>
              <w:jc w:val="center"/>
            </w:pPr>
            <w:r>
              <w:t>35%</w:t>
            </w:r>
          </w:p>
        </w:tc>
        <w:tc>
          <w:tcPr>
            <w:tcW w:w="930" w:type="dxa"/>
            <w:shd w:val="clear" w:color="auto" w:fill="EFEFEF"/>
            <w:tcMar>
              <w:top w:w="100" w:type="dxa"/>
              <w:left w:w="100" w:type="dxa"/>
              <w:bottom w:w="100" w:type="dxa"/>
              <w:right w:w="100" w:type="dxa"/>
            </w:tcMar>
          </w:tcPr>
          <w:p w14:paraId="05F39207" w14:textId="77777777" w:rsidR="00E5224B" w:rsidRDefault="00E5224B">
            <w:pPr>
              <w:widowControl w:val="0"/>
              <w:spacing w:line="240" w:lineRule="auto"/>
              <w:jc w:val="center"/>
            </w:pPr>
          </w:p>
        </w:tc>
        <w:tc>
          <w:tcPr>
            <w:tcW w:w="930" w:type="dxa"/>
            <w:tcBorders>
              <w:right w:val="single" w:sz="12" w:space="0" w:color="000000"/>
            </w:tcBorders>
            <w:shd w:val="clear" w:color="auto" w:fill="EFEFEF"/>
            <w:tcMar>
              <w:top w:w="100" w:type="dxa"/>
              <w:left w:w="100" w:type="dxa"/>
              <w:bottom w:w="100" w:type="dxa"/>
              <w:right w:w="100" w:type="dxa"/>
            </w:tcMar>
          </w:tcPr>
          <w:p w14:paraId="6C35CAEA" w14:textId="77777777" w:rsidR="00E5224B" w:rsidRDefault="00E5224B">
            <w:pPr>
              <w:widowControl w:val="0"/>
              <w:spacing w:line="240" w:lineRule="auto"/>
              <w:jc w:val="center"/>
            </w:pPr>
          </w:p>
        </w:tc>
      </w:tr>
      <w:tr w:rsidR="00E5224B" w14:paraId="48D07662" w14:textId="77777777">
        <w:trPr>
          <w:trHeight w:val="420"/>
        </w:trPr>
        <w:tc>
          <w:tcPr>
            <w:tcW w:w="1875" w:type="dxa"/>
            <w:tcBorders>
              <w:left w:val="single" w:sz="12" w:space="0" w:color="000000"/>
              <w:right w:val="single" w:sz="12" w:space="0" w:color="000000"/>
            </w:tcBorders>
            <w:tcMar>
              <w:top w:w="100" w:type="dxa"/>
              <w:left w:w="100" w:type="dxa"/>
              <w:bottom w:w="100" w:type="dxa"/>
              <w:right w:w="100" w:type="dxa"/>
            </w:tcMar>
          </w:tcPr>
          <w:p w14:paraId="003DD2A4" w14:textId="77777777" w:rsidR="00E5224B" w:rsidRDefault="00000000">
            <w:pPr>
              <w:widowControl w:val="0"/>
              <w:spacing w:line="240" w:lineRule="auto"/>
              <w:jc w:val="left"/>
              <w:rPr>
                <w:b/>
              </w:rPr>
            </w:pPr>
            <w:r>
              <w:rPr>
                <w:b/>
              </w:rPr>
              <w:t>K4 Model</w:t>
            </w:r>
          </w:p>
        </w:tc>
        <w:tc>
          <w:tcPr>
            <w:tcW w:w="1845" w:type="dxa"/>
            <w:tcBorders>
              <w:left w:val="single" w:sz="12" w:space="0" w:color="000000"/>
            </w:tcBorders>
            <w:tcMar>
              <w:top w:w="100" w:type="dxa"/>
              <w:left w:w="100" w:type="dxa"/>
              <w:bottom w:w="100" w:type="dxa"/>
              <w:right w:w="100" w:type="dxa"/>
            </w:tcMar>
          </w:tcPr>
          <w:p w14:paraId="5EC697DF" w14:textId="77777777" w:rsidR="00E5224B" w:rsidRDefault="00000000">
            <w:pPr>
              <w:widowControl w:val="0"/>
              <w:spacing w:line="240" w:lineRule="auto"/>
              <w:jc w:val="center"/>
            </w:pPr>
            <w:r>
              <w:t>32%</w:t>
            </w:r>
          </w:p>
        </w:tc>
        <w:tc>
          <w:tcPr>
            <w:tcW w:w="1860" w:type="dxa"/>
            <w:tcMar>
              <w:top w:w="100" w:type="dxa"/>
              <w:left w:w="100" w:type="dxa"/>
              <w:bottom w:w="100" w:type="dxa"/>
              <w:right w:w="100" w:type="dxa"/>
            </w:tcMar>
          </w:tcPr>
          <w:p w14:paraId="03BD2BFF" w14:textId="77777777" w:rsidR="00E5224B" w:rsidRDefault="00000000">
            <w:pPr>
              <w:widowControl w:val="0"/>
              <w:spacing w:line="240" w:lineRule="auto"/>
              <w:jc w:val="center"/>
            </w:pPr>
            <w:r>
              <w:t>22.5%</w:t>
            </w:r>
          </w:p>
        </w:tc>
        <w:tc>
          <w:tcPr>
            <w:tcW w:w="1860" w:type="dxa"/>
            <w:tcMar>
              <w:top w:w="100" w:type="dxa"/>
              <w:left w:w="100" w:type="dxa"/>
              <w:bottom w:w="100" w:type="dxa"/>
              <w:right w:w="100" w:type="dxa"/>
            </w:tcMar>
          </w:tcPr>
          <w:p w14:paraId="0B4D794E" w14:textId="77777777" w:rsidR="00E5224B" w:rsidRDefault="00000000">
            <w:pPr>
              <w:widowControl w:val="0"/>
              <w:spacing w:line="240" w:lineRule="auto"/>
              <w:jc w:val="center"/>
            </w:pPr>
            <w:r>
              <w:t>12%</w:t>
            </w:r>
          </w:p>
        </w:tc>
        <w:tc>
          <w:tcPr>
            <w:tcW w:w="930" w:type="dxa"/>
            <w:tcMar>
              <w:top w:w="100" w:type="dxa"/>
              <w:left w:w="100" w:type="dxa"/>
              <w:bottom w:w="100" w:type="dxa"/>
              <w:right w:w="100" w:type="dxa"/>
            </w:tcMar>
          </w:tcPr>
          <w:p w14:paraId="36336A7F" w14:textId="77777777" w:rsidR="00E5224B" w:rsidRDefault="00000000">
            <w:pPr>
              <w:widowControl w:val="0"/>
              <w:spacing w:line="240" w:lineRule="auto"/>
              <w:jc w:val="center"/>
            </w:pPr>
            <w:r>
              <w:t>33%</w:t>
            </w:r>
          </w:p>
        </w:tc>
        <w:tc>
          <w:tcPr>
            <w:tcW w:w="930" w:type="dxa"/>
            <w:tcBorders>
              <w:right w:val="single" w:sz="12" w:space="0" w:color="000000"/>
            </w:tcBorders>
            <w:tcMar>
              <w:top w:w="100" w:type="dxa"/>
              <w:left w:w="100" w:type="dxa"/>
              <w:bottom w:w="100" w:type="dxa"/>
              <w:right w:w="100" w:type="dxa"/>
            </w:tcMar>
          </w:tcPr>
          <w:p w14:paraId="6D8956B6" w14:textId="77777777" w:rsidR="00E5224B" w:rsidRDefault="00E5224B">
            <w:pPr>
              <w:widowControl w:val="0"/>
              <w:spacing w:line="240" w:lineRule="auto"/>
              <w:jc w:val="center"/>
            </w:pPr>
          </w:p>
        </w:tc>
      </w:tr>
      <w:tr w:rsidR="00E5224B" w14:paraId="61CD9985" w14:textId="77777777">
        <w:trPr>
          <w:trHeight w:val="420"/>
        </w:trPr>
        <w:tc>
          <w:tcPr>
            <w:tcW w:w="187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005A6798" w14:textId="77777777" w:rsidR="00E5224B" w:rsidRDefault="00000000">
            <w:pPr>
              <w:widowControl w:val="0"/>
              <w:spacing w:line="240" w:lineRule="auto"/>
              <w:jc w:val="left"/>
              <w:rPr>
                <w:b/>
              </w:rPr>
            </w:pPr>
            <w:r>
              <w:rPr>
                <w:b/>
              </w:rPr>
              <w:t>K5 Model</w:t>
            </w:r>
          </w:p>
        </w:tc>
        <w:tc>
          <w:tcPr>
            <w:tcW w:w="1845" w:type="dxa"/>
            <w:tcBorders>
              <w:left w:val="single" w:sz="12" w:space="0" w:color="000000"/>
              <w:bottom w:val="single" w:sz="12" w:space="0" w:color="000000"/>
            </w:tcBorders>
            <w:tcMar>
              <w:top w:w="100" w:type="dxa"/>
              <w:left w:w="100" w:type="dxa"/>
              <w:bottom w:w="100" w:type="dxa"/>
              <w:right w:w="100" w:type="dxa"/>
            </w:tcMar>
          </w:tcPr>
          <w:p w14:paraId="2744EB77" w14:textId="77777777" w:rsidR="00E5224B" w:rsidRDefault="00000000">
            <w:pPr>
              <w:widowControl w:val="0"/>
              <w:spacing w:line="240" w:lineRule="auto"/>
              <w:jc w:val="center"/>
            </w:pPr>
            <w:r>
              <w:t>26%</w:t>
            </w:r>
          </w:p>
        </w:tc>
        <w:tc>
          <w:tcPr>
            <w:tcW w:w="1860" w:type="dxa"/>
            <w:tcBorders>
              <w:bottom w:val="single" w:sz="12" w:space="0" w:color="000000"/>
            </w:tcBorders>
            <w:tcMar>
              <w:top w:w="100" w:type="dxa"/>
              <w:left w:w="100" w:type="dxa"/>
              <w:bottom w:w="100" w:type="dxa"/>
              <w:right w:w="100" w:type="dxa"/>
            </w:tcMar>
          </w:tcPr>
          <w:p w14:paraId="1A0A0562" w14:textId="77777777" w:rsidR="00E5224B" w:rsidRDefault="00000000">
            <w:pPr>
              <w:widowControl w:val="0"/>
              <w:spacing w:line="240" w:lineRule="auto"/>
              <w:jc w:val="center"/>
            </w:pPr>
            <w:r>
              <w:t>9%</w:t>
            </w:r>
          </w:p>
        </w:tc>
        <w:tc>
          <w:tcPr>
            <w:tcW w:w="1860" w:type="dxa"/>
            <w:tcBorders>
              <w:bottom w:val="single" w:sz="12" w:space="0" w:color="000000"/>
            </w:tcBorders>
            <w:tcMar>
              <w:top w:w="100" w:type="dxa"/>
              <w:left w:w="100" w:type="dxa"/>
              <w:bottom w:w="100" w:type="dxa"/>
              <w:right w:w="100" w:type="dxa"/>
            </w:tcMar>
          </w:tcPr>
          <w:p w14:paraId="0D7D379A" w14:textId="77777777" w:rsidR="00E5224B" w:rsidRDefault="00000000">
            <w:pPr>
              <w:widowControl w:val="0"/>
              <w:spacing w:line="240" w:lineRule="auto"/>
              <w:jc w:val="center"/>
            </w:pPr>
            <w:r>
              <w:t>10%</w:t>
            </w:r>
          </w:p>
        </w:tc>
        <w:tc>
          <w:tcPr>
            <w:tcW w:w="930" w:type="dxa"/>
            <w:tcBorders>
              <w:bottom w:val="single" w:sz="12" w:space="0" w:color="000000"/>
            </w:tcBorders>
            <w:tcMar>
              <w:top w:w="100" w:type="dxa"/>
              <w:left w:w="100" w:type="dxa"/>
              <w:bottom w:w="100" w:type="dxa"/>
              <w:right w:w="100" w:type="dxa"/>
            </w:tcMar>
          </w:tcPr>
          <w:p w14:paraId="17CACEDD" w14:textId="77777777" w:rsidR="00E5224B" w:rsidRDefault="00000000">
            <w:pPr>
              <w:widowControl w:val="0"/>
              <w:spacing w:line="240" w:lineRule="auto"/>
              <w:jc w:val="center"/>
            </w:pPr>
            <w:r>
              <w:t>31%</w:t>
            </w:r>
          </w:p>
        </w:tc>
        <w:tc>
          <w:tcPr>
            <w:tcW w:w="930" w:type="dxa"/>
            <w:tcBorders>
              <w:bottom w:val="single" w:sz="12" w:space="0" w:color="000000"/>
              <w:right w:val="single" w:sz="12" w:space="0" w:color="000000"/>
            </w:tcBorders>
            <w:tcMar>
              <w:top w:w="100" w:type="dxa"/>
              <w:left w:w="100" w:type="dxa"/>
              <w:bottom w:w="100" w:type="dxa"/>
              <w:right w:w="100" w:type="dxa"/>
            </w:tcMar>
          </w:tcPr>
          <w:p w14:paraId="5A6EA570" w14:textId="77777777" w:rsidR="00E5224B" w:rsidRDefault="00000000">
            <w:pPr>
              <w:widowControl w:val="0"/>
              <w:spacing w:line="240" w:lineRule="auto"/>
              <w:jc w:val="center"/>
            </w:pPr>
            <w:r>
              <w:t>22%</w:t>
            </w:r>
          </w:p>
        </w:tc>
      </w:tr>
    </w:tbl>
    <w:p w14:paraId="2787695F" w14:textId="77777777" w:rsidR="00E5224B" w:rsidRDefault="00E5224B">
      <w:pPr>
        <w:rPr>
          <w:b/>
        </w:rPr>
      </w:pPr>
    </w:p>
    <w:p w14:paraId="10E22420" w14:textId="77777777" w:rsidR="00E5224B" w:rsidRDefault="00000000">
      <w:pPr>
        <w:ind w:firstLine="720"/>
      </w:pPr>
      <w:r>
        <w:t xml:space="preserve">We do not align with Valenzuela and colleagues’ (2025) methodological approach completely. They took an intermediate step in their analysis to test whether a constrained or unconstrained model is required. As previously mentioned, we perform our analysis on the ‘pooled’ data set and envision the identified classes as </w:t>
      </w:r>
      <w:r>
        <w:lastRenderedPageBreak/>
        <w:t>archetypal clusters. We thus ‘steer’ the LCA and build upon Vandenplas and Picone’s study of the 2020 and 2021 DNR data resulting in a Panoramic, Limited and Traditional news repertoire (2023). Repertoires with similar news uses and compositions emerged in the Flemish and the Irish DNR data.</w:t>
      </w:r>
    </w:p>
    <w:p w14:paraId="4E90A575" w14:textId="77777777" w:rsidR="00E5224B" w:rsidRDefault="00000000">
      <w:pPr>
        <w:ind w:firstLine="720"/>
      </w:pPr>
      <w:r>
        <w:t>This rather innovative way of exploring repertoires enables envisioning the found classes as robust variables, with subsets of users retaining a repertoire across time or shifting to another. In this way, the focus can be placed on proportional changes. To make this more concrete, for instance, particularly less educated users shifted to a Limited repertoire, alongside heightened perceptions of toxicity.</w:t>
      </w:r>
    </w:p>
    <w:p w14:paraId="1E285E6F" w14:textId="77777777" w:rsidR="00E5224B" w:rsidRDefault="00000000">
      <w:pPr>
        <w:ind w:firstLine="720"/>
      </w:pPr>
      <w:r>
        <w:t>With the news repertoires in place, we conducted binary logistic regressions (BLR) to test which users, according to their key socio-political characteristics, belong to each repertoire. For instance, less educated users are more likely to feature a Limited repertoire; highly-educated users are more likely to feature a Panoramic repertoire. Furthermore, we test for news practices, such as directly accessing the news and using social media for news, to highlight the differences between the repertoires, and to substantiate the naming (see Tables 2 and 3).</w:t>
      </w:r>
    </w:p>
    <w:p w14:paraId="0DBB9581" w14:textId="77777777" w:rsidR="00E5224B" w:rsidRDefault="00000000">
      <w:pPr>
        <w:ind w:firstLine="720"/>
      </w:pPr>
      <w:r>
        <w:t xml:space="preserve">Finally, we used a multinomial logistic regression analysis (MLR) to test our previously formulated hypotheses and to answer </w:t>
      </w:r>
      <w:r>
        <w:rPr>
          <w:b/>
        </w:rPr>
        <w:t>RQ2</w:t>
      </w:r>
      <w:r>
        <w:t xml:space="preserve">. MLR models the relationship between a multi-category dependent variable and one or more independent variables (Petrucci, 2009). In this case, the news repertoires are the dependent variables. MLR indicates the likeliness of someone featuring repertoire A in comparison to repertoire B. For instance, we can test if someone featuring a Limited repertoire is more likely to be news avoidant over time compared to someone </w:t>
      </w:r>
      <w:r>
        <w:lastRenderedPageBreak/>
        <w:t>featuring a Panoramic repertoire; or test if someone featuring a Traditional repertoire is less likely to distrust news compared to someone featuring a Panoramic repertoire.</w:t>
      </w:r>
    </w:p>
    <w:p w14:paraId="70632CC8" w14:textId="77777777" w:rsidR="00E5224B" w:rsidRDefault="00000000">
      <w:pPr>
        <w:ind w:firstLine="720"/>
      </w:pPr>
      <w:r>
        <w:t>Our approach enables to observe and test changes in the news repertoires of both Flemish and Irish users on three levels (cf. the hypotheses):</w:t>
      </w:r>
    </w:p>
    <w:p w14:paraId="27B9FA55" w14:textId="77777777" w:rsidR="00E5224B" w:rsidRDefault="00000000">
      <w:pPr>
        <w:numPr>
          <w:ilvl w:val="0"/>
          <w:numId w:val="5"/>
        </w:numPr>
      </w:pPr>
      <w:r>
        <w:t>We test proportional changes of the identified repertoires.</w:t>
      </w:r>
    </w:p>
    <w:p w14:paraId="24C54428" w14:textId="77777777" w:rsidR="00E5224B" w:rsidRDefault="00000000">
      <w:pPr>
        <w:numPr>
          <w:ilvl w:val="0"/>
          <w:numId w:val="5"/>
        </w:numPr>
      </w:pPr>
      <w:r>
        <w:t xml:space="preserve">We test whether certain subsets of news users have broadened or limited their repertoires. </w:t>
      </w:r>
    </w:p>
    <w:p w14:paraId="3ED46BA1" w14:textId="77777777" w:rsidR="00E5224B" w:rsidRDefault="00000000">
      <w:pPr>
        <w:numPr>
          <w:ilvl w:val="0"/>
          <w:numId w:val="5"/>
        </w:numPr>
      </w:pPr>
      <w:r>
        <w:t xml:space="preserve">We test whether users featuring one of the identified repertoires have experienced/perceived the news as more toxic. </w:t>
      </w:r>
    </w:p>
    <w:p w14:paraId="7631C2B2" w14:textId="77777777" w:rsidR="00E5224B" w:rsidRDefault="00E5224B"/>
    <w:p w14:paraId="6E07243E" w14:textId="77777777" w:rsidR="00E5224B" w:rsidRDefault="00000000">
      <w:pPr>
        <w:pStyle w:val="Kop1"/>
      </w:pPr>
      <w:bookmarkStart w:id="16" w:name="_v2n9w7vyln4q" w:colFirst="0" w:colLast="0"/>
      <w:bookmarkEnd w:id="16"/>
      <w:r>
        <w:br w:type="page"/>
      </w:r>
    </w:p>
    <w:p w14:paraId="230648D9" w14:textId="77777777" w:rsidR="00E5224B" w:rsidRDefault="00000000">
      <w:pPr>
        <w:pStyle w:val="Kop1"/>
      </w:pPr>
      <w:bookmarkStart w:id="17" w:name="_2a13mff10304" w:colFirst="0" w:colLast="0"/>
      <w:bookmarkEnd w:id="17"/>
      <w:r>
        <w:lastRenderedPageBreak/>
        <w:t>Results</w:t>
      </w:r>
    </w:p>
    <w:p w14:paraId="43257D15" w14:textId="77777777" w:rsidR="00E5224B" w:rsidRDefault="00000000">
      <w:r>
        <w:t xml:space="preserve">The Results section is divided into two sub-sections. First, we identify and describe  Flemish and Irish users’ news repertoires, using Binary Logistic Regression (BLR). Second, we test our hypotheses about shifts in users’ repertoires since 2017 using Multinomial Logistic Regression (MLR). </w:t>
      </w:r>
    </w:p>
    <w:p w14:paraId="103C56B7" w14:textId="77777777" w:rsidR="00E5224B" w:rsidRDefault="00000000">
      <w:pPr>
        <w:pStyle w:val="Kop2"/>
      </w:pPr>
      <w:bookmarkStart w:id="18" w:name="_y9jhovmeafp8" w:colFirst="0" w:colLast="0"/>
      <w:bookmarkEnd w:id="18"/>
      <w:r>
        <w:t xml:space="preserve">Identification of user news repertoires </w:t>
      </w:r>
    </w:p>
    <w:p w14:paraId="75D753EA" w14:textId="77777777" w:rsidR="00E5224B" w:rsidRDefault="00000000">
      <w:pPr>
        <w:pStyle w:val="Kop3"/>
      </w:pPr>
      <w:bookmarkStart w:id="19" w:name="_m736opwn50e6" w:colFirst="0" w:colLast="0"/>
      <w:bookmarkEnd w:id="19"/>
      <w:r>
        <w:t>Three Flemish news repertoires</w:t>
      </w:r>
    </w:p>
    <w:p w14:paraId="60BB2301" w14:textId="77777777" w:rsidR="00E5224B" w:rsidRDefault="00000000">
      <w:r>
        <w:t>The LCA approach identified three news repertoires from the pooled Flemish dataset. Drawing upon the results of BLRs shown in Table 2 and basic descriptive statistics, we can infer the distinct repertoires identified by this clustering approach.</w:t>
      </w:r>
    </w:p>
    <w:p w14:paraId="063AC5E4" w14:textId="77777777" w:rsidR="00E5224B" w:rsidRDefault="00000000">
      <w:pPr>
        <w:ind w:firstLine="720"/>
      </w:pPr>
      <w:r>
        <w:t xml:space="preserve">Cluster 1 is the largest (53%). People belonging to this cluster are the most frequent users of news, with over double the odds of using news daily than the other clusters. They make use of a wide range of sources and news brands (both on- and offline). Cluster 1 is by far the most likely to directly access the news (Exp(B)=4,9).  These news users trend toward a higher socio-economic class, and have an outspoken, centrist political preference. Given the frequent use of news across a diverse set of sources and channels, we refer to this cluster as the </w:t>
      </w:r>
      <w:r>
        <w:rPr>
          <w:b/>
        </w:rPr>
        <w:t>Panoramic news repertoire</w:t>
      </w:r>
      <w:r>
        <w:t xml:space="preserve">. </w:t>
      </w:r>
    </w:p>
    <w:p w14:paraId="17C67E38" w14:textId="77777777" w:rsidR="00E5224B" w:rsidRDefault="00000000">
      <w:pPr>
        <w:ind w:firstLine="720"/>
      </w:pPr>
      <w:r>
        <w:t xml:space="preserve">Cluster 2 is featured by 25% of the sample. People belonging to this cluster are the least frequent users of news, with the odds of daily use dropping by 64%. They use a narrow range of sources. If they access news, it is mainly through social media (Exp(B)=1.280). This cluster builds on a limited number of news brands, mostly from </w:t>
      </w:r>
      <w:r>
        <w:lastRenderedPageBreak/>
        <w:t xml:space="preserve">legacy news organizations. Unlike the Panoramics, people featuring this repertoire tend to be of lower socio-economic class and are mostly found among younger demographics and men. They are fairly muted about their political preferences (Exp(B)=1.537) or prefer the right (Exp(B)=1.263). We refer to this cluster as the </w:t>
      </w:r>
      <w:r>
        <w:rPr>
          <w:b/>
        </w:rPr>
        <w:t>Limited news repertoire</w:t>
      </w:r>
      <w:r>
        <w:t xml:space="preserve">. </w:t>
      </w:r>
    </w:p>
    <w:p w14:paraId="34E4DB46" w14:textId="77777777" w:rsidR="00E5224B" w:rsidRDefault="00000000">
      <w:pPr>
        <w:ind w:firstLine="720"/>
      </w:pPr>
      <w:r>
        <w:t>Cluster 3</w:t>
      </w:r>
      <w:r>
        <w:rPr>
          <w:b/>
        </w:rPr>
        <w:t xml:space="preserve"> </w:t>
      </w:r>
      <w:r>
        <w:t xml:space="preserve">is the smallest (22%). People belonging to this cluster are rather infrequent users of online news, with lower odds of using the news daily  in comparison to the Panoramics. They make use of a quite narrow range of sources, mainly traditional sources, such as TV, radio and print. Accessing news via social media is less common. A limited number of news brands, mostly from tabloid news organizations (offline), is part of their repertoire. People with this repertoire are on average older than the other two. Cluster 1 trends toward the less educated. We refer to this cluster as the </w:t>
      </w:r>
      <w:r>
        <w:rPr>
          <w:b/>
        </w:rPr>
        <w:t>Traditional news repertoire</w:t>
      </w:r>
      <w:r>
        <w:t>.</w:t>
      </w:r>
    </w:p>
    <w:p w14:paraId="4ABCD75C" w14:textId="77777777" w:rsidR="00E5224B" w:rsidRDefault="00000000">
      <w:pPr>
        <w:jc w:val="center"/>
        <w:rPr>
          <w:i/>
        </w:rPr>
      </w:pPr>
      <w:r>
        <w:rPr>
          <w:i/>
        </w:rPr>
        <w:t>Table 2. BLR of main socio-political characteristics and news uses (Flanders)</w:t>
      </w:r>
    </w:p>
    <w:tbl>
      <w:tblPr>
        <w:tblStyle w:val="a1"/>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1140"/>
        <w:gridCol w:w="1140"/>
        <w:gridCol w:w="1140"/>
        <w:gridCol w:w="1140"/>
        <w:gridCol w:w="1140"/>
        <w:gridCol w:w="1140"/>
      </w:tblGrid>
      <w:tr w:rsidR="00E5224B" w14:paraId="6D38F456" w14:textId="77777777">
        <w:trPr>
          <w:trHeight w:val="420"/>
        </w:trPr>
        <w:tc>
          <w:tcPr>
            <w:tcW w:w="2385" w:type="dxa"/>
            <w:vMerge w:val="restart"/>
            <w:tcBorders>
              <w:top w:val="single" w:sz="12" w:space="0" w:color="000000"/>
              <w:left w:val="single" w:sz="12" w:space="0" w:color="000000"/>
              <w:right w:val="single" w:sz="12" w:space="0" w:color="000000"/>
            </w:tcBorders>
            <w:tcMar>
              <w:top w:w="100" w:type="dxa"/>
              <w:left w:w="100" w:type="dxa"/>
              <w:bottom w:w="100" w:type="dxa"/>
              <w:right w:w="100" w:type="dxa"/>
            </w:tcMar>
          </w:tcPr>
          <w:p w14:paraId="499EB079" w14:textId="77777777" w:rsidR="00E5224B" w:rsidRDefault="00E5224B">
            <w:pPr>
              <w:widowControl w:val="0"/>
              <w:pBdr>
                <w:top w:val="nil"/>
                <w:left w:val="nil"/>
                <w:bottom w:val="nil"/>
                <w:right w:val="nil"/>
                <w:between w:val="nil"/>
              </w:pBdr>
              <w:spacing w:line="240" w:lineRule="auto"/>
              <w:jc w:val="center"/>
              <w:rPr>
                <w:sz w:val="20"/>
                <w:szCs w:val="20"/>
              </w:rPr>
            </w:pPr>
          </w:p>
          <w:p w14:paraId="67E4F9CE" w14:textId="77777777" w:rsidR="00E5224B" w:rsidRDefault="00E5224B">
            <w:pPr>
              <w:widowControl w:val="0"/>
              <w:pBdr>
                <w:top w:val="nil"/>
                <w:left w:val="nil"/>
                <w:bottom w:val="nil"/>
                <w:right w:val="nil"/>
                <w:between w:val="nil"/>
              </w:pBdr>
              <w:spacing w:line="240" w:lineRule="auto"/>
              <w:jc w:val="center"/>
              <w:rPr>
                <w:sz w:val="20"/>
                <w:szCs w:val="20"/>
              </w:rPr>
            </w:pPr>
          </w:p>
          <w:p w14:paraId="56504A99" w14:textId="77777777" w:rsidR="00E5224B" w:rsidRDefault="00E5224B">
            <w:pPr>
              <w:widowControl w:val="0"/>
              <w:pBdr>
                <w:top w:val="nil"/>
                <w:left w:val="nil"/>
                <w:bottom w:val="nil"/>
                <w:right w:val="nil"/>
                <w:between w:val="nil"/>
              </w:pBdr>
              <w:spacing w:line="240" w:lineRule="auto"/>
              <w:jc w:val="center"/>
              <w:rPr>
                <w:sz w:val="20"/>
                <w:szCs w:val="20"/>
              </w:rPr>
            </w:pPr>
          </w:p>
          <w:p w14:paraId="614AA599"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Variable</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07BFCC81"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Cluster 1</w:t>
            </w:r>
          </w:p>
          <w:p w14:paraId="6415363F"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Panoramic</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1CCEF05F"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Cluster 2</w:t>
            </w:r>
          </w:p>
          <w:p w14:paraId="49E82C0D"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Limited</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6AEEC9C2"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Cluster 3</w:t>
            </w:r>
          </w:p>
          <w:p w14:paraId="65BF0BEA" w14:textId="77777777" w:rsidR="00E5224B" w:rsidRDefault="00000000">
            <w:pPr>
              <w:widowControl w:val="0"/>
              <w:pBdr>
                <w:top w:val="nil"/>
                <w:left w:val="nil"/>
                <w:bottom w:val="nil"/>
                <w:right w:val="nil"/>
                <w:between w:val="nil"/>
              </w:pBdr>
              <w:spacing w:line="240" w:lineRule="auto"/>
              <w:jc w:val="center"/>
              <w:rPr>
                <w:b/>
                <w:sz w:val="20"/>
                <w:szCs w:val="20"/>
              </w:rPr>
            </w:pPr>
            <w:r>
              <w:rPr>
                <w:b/>
                <w:sz w:val="20"/>
                <w:szCs w:val="20"/>
              </w:rPr>
              <w:t>Traditional</w:t>
            </w:r>
          </w:p>
        </w:tc>
      </w:tr>
      <w:tr w:rsidR="00E5224B" w14:paraId="008FF9C7" w14:textId="77777777">
        <w:trPr>
          <w:trHeight w:val="420"/>
        </w:trPr>
        <w:tc>
          <w:tcPr>
            <w:tcW w:w="2385" w:type="dxa"/>
            <w:vMerge/>
            <w:tcBorders>
              <w:left w:val="single" w:sz="12" w:space="0" w:color="000000"/>
              <w:bottom w:val="single" w:sz="12" w:space="0" w:color="000000"/>
              <w:right w:val="single" w:sz="12" w:space="0" w:color="000000"/>
            </w:tcBorders>
            <w:tcMar>
              <w:top w:w="100" w:type="dxa"/>
              <w:left w:w="100" w:type="dxa"/>
              <w:bottom w:w="100" w:type="dxa"/>
              <w:right w:w="100" w:type="dxa"/>
            </w:tcMar>
          </w:tcPr>
          <w:p w14:paraId="3D026966" w14:textId="77777777" w:rsidR="00E5224B" w:rsidRDefault="00E5224B">
            <w:pPr>
              <w:widowControl w:val="0"/>
              <w:pBdr>
                <w:top w:val="nil"/>
                <w:left w:val="nil"/>
                <w:bottom w:val="nil"/>
                <w:right w:val="nil"/>
                <w:between w:val="nil"/>
              </w:pBdr>
              <w:spacing w:line="240" w:lineRule="auto"/>
              <w:jc w:val="left"/>
            </w:pPr>
          </w:p>
        </w:tc>
        <w:tc>
          <w:tcPr>
            <w:tcW w:w="1140" w:type="dxa"/>
            <w:tcBorders>
              <w:left w:val="single" w:sz="12" w:space="0" w:color="000000"/>
              <w:bottom w:val="single" w:sz="12" w:space="0" w:color="000000"/>
            </w:tcBorders>
            <w:tcMar>
              <w:top w:w="100" w:type="dxa"/>
              <w:left w:w="100" w:type="dxa"/>
              <w:bottom w:w="100" w:type="dxa"/>
              <w:right w:w="100" w:type="dxa"/>
            </w:tcMar>
          </w:tcPr>
          <w:p w14:paraId="20924619"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2697F0F8"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Exp(B)</w:t>
            </w:r>
          </w:p>
        </w:tc>
        <w:tc>
          <w:tcPr>
            <w:tcW w:w="1140" w:type="dxa"/>
            <w:tcBorders>
              <w:left w:val="single" w:sz="12" w:space="0" w:color="000000"/>
              <w:bottom w:val="single" w:sz="12" w:space="0" w:color="000000"/>
            </w:tcBorders>
            <w:tcMar>
              <w:top w:w="100" w:type="dxa"/>
              <w:left w:w="100" w:type="dxa"/>
              <w:bottom w:w="100" w:type="dxa"/>
              <w:right w:w="100" w:type="dxa"/>
            </w:tcMar>
          </w:tcPr>
          <w:p w14:paraId="2E04234D"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6FCB0634"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Exp(B)</w:t>
            </w:r>
          </w:p>
        </w:tc>
        <w:tc>
          <w:tcPr>
            <w:tcW w:w="1140" w:type="dxa"/>
            <w:tcBorders>
              <w:left w:val="single" w:sz="12" w:space="0" w:color="000000"/>
              <w:bottom w:val="single" w:sz="12" w:space="0" w:color="000000"/>
            </w:tcBorders>
            <w:tcMar>
              <w:top w:w="100" w:type="dxa"/>
              <w:left w:w="100" w:type="dxa"/>
              <w:bottom w:w="100" w:type="dxa"/>
              <w:right w:w="100" w:type="dxa"/>
            </w:tcMar>
          </w:tcPr>
          <w:p w14:paraId="5AB9F2CC"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2AA46A55" w14:textId="77777777" w:rsidR="00E5224B" w:rsidRDefault="00000000">
            <w:pPr>
              <w:widowControl w:val="0"/>
              <w:pBdr>
                <w:top w:val="nil"/>
                <w:left w:val="nil"/>
                <w:bottom w:val="nil"/>
                <w:right w:val="nil"/>
                <w:between w:val="nil"/>
              </w:pBdr>
              <w:spacing w:line="240" w:lineRule="auto"/>
              <w:jc w:val="center"/>
              <w:rPr>
                <w:sz w:val="20"/>
                <w:szCs w:val="20"/>
              </w:rPr>
            </w:pPr>
            <w:r>
              <w:rPr>
                <w:sz w:val="20"/>
                <w:szCs w:val="20"/>
              </w:rPr>
              <w:t>Exp(B)</w:t>
            </w:r>
          </w:p>
        </w:tc>
      </w:tr>
      <w:tr w:rsidR="00E5224B" w14:paraId="5C405F76" w14:textId="77777777">
        <w:tc>
          <w:tcPr>
            <w:tcW w:w="238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2E6DF1EE"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Gender (Female)</w:t>
            </w:r>
          </w:p>
        </w:tc>
        <w:tc>
          <w:tcPr>
            <w:tcW w:w="1140" w:type="dxa"/>
            <w:tcBorders>
              <w:top w:val="single" w:sz="12" w:space="0" w:color="000000"/>
              <w:left w:val="single" w:sz="12" w:space="0" w:color="000000"/>
            </w:tcBorders>
            <w:tcMar>
              <w:top w:w="100" w:type="dxa"/>
              <w:left w:w="100" w:type="dxa"/>
              <w:bottom w:w="100" w:type="dxa"/>
              <w:right w:w="100" w:type="dxa"/>
            </w:tcMar>
          </w:tcPr>
          <w:p w14:paraId="4AE6F88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-0.266***</w:t>
            </w:r>
          </w:p>
        </w:tc>
        <w:tc>
          <w:tcPr>
            <w:tcW w:w="1140" w:type="dxa"/>
            <w:tcBorders>
              <w:top w:val="single" w:sz="12" w:space="0" w:color="000000"/>
              <w:right w:val="single" w:sz="12" w:space="0" w:color="000000"/>
            </w:tcBorders>
            <w:tcMar>
              <w:top w:w="100" w:type="dxa"/>
              <w:left w:w="100" w:type="dxa"/>
              <w:bottom w:w="100" w:type="dxa"/>
              <w:right w:w="100" w:type="dxa"/>
            </w:tcMar>
          </w:tcPr>
          <w:p w14:paraId="19D81EF5"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0.767</w:t>
            </w:r>
          </w:p>
        </w:tc>
        <w:tc>
          <w:tcPr>
            <w:tcW w:w="1140" w:type="dxa"/>
            <w:tcBorders>
              <w:top w:val="single" w:sz="12" w:space="0" w:color="000000"/>
              <w:left w:val="single" w:sz="12" w:space="0" w:color="000000"/>
            </w:tcBorders>
            <w:tcMar>
              <w:top w:w="100" w:type="dxa"/>
              <w:left w:w="100" w:type="dxa"/>
              <w:bottom w:w="100" w:type="dxa"/>
              <w:right w:w="100" w:type="dxa"/>
            </w:tcMar>
          </w:tcPr>
          <w:p w14:paraId="13284DB6"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0.268***</w:t>
            </w:r>
          </w:p>
        </w:tc>
        <w:tc>
          <w:tcPr>
            <w:tcW w:w="1140" w:type="dxa"/>
            <w:tcBorders>
              <w:top w:val="single" w:sz="12" w:space="0" w:color="000000"/>
              <w:right w:val="single" w:sz="12" w:space="0" w:color="000000"/>
            </w:tcBorders>
            <w:tcMar>
              <w:top w:w="100" w:type="dxa"/>
              <w:left w:w="100" w:type="dxa"/>
              <w:bottom w:w="100" w:type="dxa"/>
              <w:right w:w="100" w:type="dxa"/>
            </w:tcMar>
          </w:tcPr>
          <w:p w14:paraId="0C39F525"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1.308</w:t>
            </w:r>
          </w:p>
        </w:tc>
        <w:tc>
          <w:tcPr>
            <w:tcW w:w="1140" w:type="dxa"/>
            <w:tcBorders>
              <w:top w:val="single" w:sz="12" w:space="0" w:color="000000"/>
              <w:left w:val="single" w:sz="12" w:space="0" w:color="000000"/>
            </w:tcBorders>
            <w:tcMar>
              <w:top w:w="100" w:type="dxa"/>
              <w:left w:w="100" w:type="dxa"/>
              <w:bottom w:w="100" w:type="dxa"/>
              <w:right w:w="100" w:type="dxa"/>
            </w:tcMar>
          </w:tcPr>
          <w:p w14:paraId="267E3E7F"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0.155</w:t>
            </w:r>
          </w:p>
        </w:tc>
        <w:tc>
          <w:tcPr>
            <w:tcW w:w="1140" w:type="dxa"/>
            <w:tcBorders>
              <w:top w:val="single" w:sz="12" w:space="0" w:color="000000"/>
              <w:right w:val="single" w:sz="12" w:space="0" w:color="000000"/>
            </w:tcBorders>
            <w:tcMar>
              <w:top w:w="100" w:type="dxa"/>
              <w:left w:w="100" w:type="dxa"/>
              <w:bottom w:w="100" w:type="dxa"/>
              <w:right w:w="100" w:type="dxa"/>
            </w:tcMar>
          </w:tcPr>
          <w:p w14:paraId="54304E8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1.168</w:t>
            </w:r>
          </w:p>
        </w:tc>
      </w:tr>
      <w:tr w:rsidR="00E5224B" w14:paraId="0B6E5842" w14:textId="77777777">
        <w:tc>
          <w:tcPr>
            <w:tcW w:w="2385" w:type="dxa"/>
            <w:tcBorders>
              <w:left w:val="single" w:sz="12" w:space="0" w:color="000000"/>
              <w:right w:val="single" w:sz="12" w:space="0" w:color="000000"/>
            </w:tcBorders>
            <w:tcMar>
              <w:top w:w="100" w:type="dxa"/>
              <w:left w:w="100" w:type="dxa"/>
              <w:bottom w:w="100" w:type="dxa"/>
              <w:right w:w="100" w:type="dxa"/>
            </w:tcMar>
          </w:tcPr>
          <w:p w14:paraId="2C9B1F57"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Age</w:t>
            </w:r>
          </w:p>
        </w:tc>
        <w:tc>
          <w:tcPr>
            <w:tcW w:w="1140" w:type="dxa"/>
            <w:tcBorders>
              <w:left w:val="single" w:sz="12" w:space="0" w:color="000000"/>
            </w:tcBorders>
            <w:tcMar>
              <w:top w:w="100" w:type="dxa"/>
              <w:left w:w="100" w:type="dxa"/>
              <w:bottom w:w="100" w:type="dxa"/>
              <w:right w:w="100" w:type="dxa"/>
            </w:tcMar>
          </w:tcPr>
          <w:p w14:paraId="560E0E8B"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0.0017***</w:t>
            </w:r>
          </w:p>
        </w:tc>
        <w:tc>
          <w:tcPr>
            <w:tcW w:w="1140" w:type="dxa"/>
            <w:tcBorders>
              <w:right w:val="single" w:sz="12" w:space="0" w:color="000000"/>
            </w:tcBorders>
            <w:tcMar>
              <w:top w:w="100" w:type="dxa"/>
              <w:left w:w="100" w:type="dxa"/>
              <w:bottom w:w="100" w:type="dxa"/>
              <w:right w:w="100" w:type="dxa"/>
            </w:tcMar>
          </w:tcPr>
          <w:p w14:paraId="7450BE57"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1.017</w:t>
            </w:r>
          </w:p>
        </w:tc>
        <w:tc>
          <w:tcPr>
            <w:tcW w:w="1140" w:type="dxa"/>
            <w:tcBorders>
              <w:left w:val="single" w:sz="12" w:space="0" w:color="000000"/>
            </w:tcBorders>
            <w:tcMar>
              <w:top w:w="100" w:type="dxa"/>
              <w:left w:w="100" w:type="dxa"/>
              <w:bottom w:w="100" w:type="dxa"/>
              <w:right w:w="100" w:type="dxa"/>
            </w:tcMar>
          </w:tcPr>
          <w:p w14:paraId="58A2F34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-0.039***</w:t>
            </w:r>
          </w:p>
        </w:tc>
        <w:tc>
          <w:tcPr>
            <w:tcW w:w="1140" w:type="dxa"/>
            <w:tcBorders>
              <w:right w:val="single" w:sz="12" w:space="0" w:color="000000"/>
            </w:tcBorders>
            <w:tcMar>
              <w:top w:w="100" w:type="dxa"/>
              <w:left w:w="100" w:type="dxa"/>
              <w:bottom w:w="100" w:type="dxa"/>
              <w:right w:w="100" w:type="dxa"/>
            </w:tcMar>
          </w:tcPr>
          <w:p w14:paraId="7E5B1B4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.962</w:t>
            </w:r>
          </w:p>
        </w:tc>
        <w:tc>
          <w:tcPr>
            <w:tcW w:w="1140" w:type="dxa"/>
            <w:tcBorders>
              <w:left w:val="single" w:sz="12" w:space="0" w:color="000000"/>
            </w:tcBorders>
            <w:tcMar>
              <w:top w:w="100" w:type="dxa"/>
              <w:left w:w="100" w:type="dxa"/>
              <w:bottom w:w="100" w:type="dxa"/>
              <w:right w:w="100" w:type="dxa"/>
            </w:tcMar>
          </w:tcPr>
          <w:p w14:paraId="0832F0CE"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0.024***</w:t>
            </w:r>
          </w:p>
        </w:tc>
        <w:tc>
          <w:tcPr>
            <w:tcW w:w="1140" w:type="dxa"/>
            <w:tcBorders>
              <w:right w:val="single" w:sz="12" w:space="0" w:color="000000"/>
            </w:tcBorders>
            <w:tcMar>
              <w:top w:w="100" w:type="dxa"/>
              <w:left w:w="100" w:type="dxa"/>
              <w:bottom w:w="100" w:type="dxa"/>
              <w:right w:w="100" w:type="dxa"/>
            </w:tcMar>
          </w:tcPr>
          <w:p w14:paraId="254CB95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1.025</w:t>
            </w:r>
          </w:p>
        </w:tc>
      </w:tr>
      <w:tr w:rsidR="00E5224B" w14:paraId="0E60DCB1" w14:textId="77777777">
        <w:tc>
          <w:tcPr>
            <w:tcW w:w="2385" w:type="dxa"/>
            <w:tcBorders>
              <w:left w:val="single" w:sz="12" w:space="0" w:color="000000"/>
              <w:right w:val="single" w:sz="12" w:space="0" w:color="000000"/>
            </w:tcBorders>
            <w:tcMar>
              <w:top w:w="100" w:type="dxa"/>
              <w:left w:w="100" w:type="dxa"/>
              <w:bottom w:w="100" w:type="dxa"/>
              <w:right w:w="100" w:type="dxa"/>
            </w:tcMar>
          </w:tcPr>
          <w:p w14:paraId="233C8ACF"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Education: Medium</w:t>
            </w:r>
          </w:p>
        </w:tc>
        <w:tc>
          <w:tcPr>
            <w:tcW w:w="1140" w:type="dxa"/>
            <w:tcBorders>
              <w:left w:val="single" w:sz="12" w:space="0" w:color="000000"/>
            </w:tcBorders>
            <w:tcMar>
              <w:top w:w="100" w:type="dxa"/>
              <w:left w:w="100" w:type="dxa"/>
              <w:bottom w:w="100" w:type="dxa"/>
              <w:right w:w="100" w:type="dxa"/>
            </w:tcMar>
          </w:tcPr>
          <w:p w14:paraId="64A5EED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0.231***</w:t>
            </w:r>
          </w:p>
        </w:tc>
        <w:tc>
          <w:tcPr>
            <w:tcW w:w="1140" w:type="dxa"/>
            <w:tcBorders>
              <w:right w:val="single" w:sz="12" w:space="0" w:color="000000"/>
            </w:tcBorders>
            <w:tcMar>
              <w:top w:w="100" w:type="dxa"/>
              <w:left w:w="100" w:type="dxa"/>
              <w:bottom w:w="100" w:type="dxa"/>
              <w:right w:w="100" w:type="dxa"/>
            </w:tcMar>
          </w:tcPr>
          <w:p w14:paraId="4CC82DBB"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1.259</w:t>
            </w:r>
          </w:p>
        </w:tc>
        <w:tc>
          <w:tcPr>
            <w:tcW w:w="1140" w:type="dxa"/>
            <w:tcBorders>
              <w:left w:val="single" w:sz="12" w:space="0" w:color="000000"/>
            </w:tcBorders>
            <w:tcMar>
              <w:top w:w="100" w:type="dxa"/>
              <w:left w:w="100" w:type="dxa"/>
              <w:bottom w:w="100" w:type="dxa"/>
              <w:right w:w="100" w:type="dxa"/>
            </w:tcMar>
          </w:tcPr>
          <w:p w14:paraId="368F3C4C"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-0.004</w:t>
            </w:r>
          </w:p>
        </w:tc>
        <w:tc>
          <w:tcPr>
            <w:tcW w:w="1140" w:type="dxa"/>
            <w:tcBorders>
              <w:right w:val="single" w:sz="12" w:space="0" w:color="000000"/>
            </w:tcBorders>
            <w:tcMar>
              <w:top w:w="100" w:type="dxa"/>
              <w:left w:w="100" w:type="dxa"/>
              <w:bottom w:w="100" w:type="dxa"/>
              <w:right w:w="100" w:type="dxa"/>
            </w:tcMar>
          </w:tcPr>
          <w:p w14:paraId="3008EF86"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.996</w:t>
            </w:r>
          </w:p>
        </w:tc>
        <w:tc>
          <w:tcPr>
            <w:tcW w:w="1140" w:type="dxa"/>
            <w:tcBorders>
              <w:left w:val="single" w:sz="12" w:space="0" w:color="000000"/>
            </w:tcBorders>
            <w:tcMar>
              <w:top w:w="100" w:type="dxa"/>
              <w:left w:w="100" w:type="dxa"/>
              <w:bottom w:w="100" w:type="dxa"/>
              <w:right w:w="100" w:type="dxa"/>
            </w:tcMar>
          </w:tcPr>
          <w:p w14:paraId="61D9BF3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-0.201**</w:t>
            </w:r>
          </w:p>
        </w:tc>
        <w:tc>
          <w:tcPr>
            <w:tcW w:w="1140" w:type="dxa"/>
            <w:tcBorders>
              <w:right w:val="single" w:sz="12" w:space="0" w:color="000000"/>
            </w:tcBorders>
            <w:tcMar>
              <w:top w:w="100" w:type="dxa"/>
              <w:left w:w="100" w:type="dxa"/>
              <w:bottom w:w="100" w:type="dxa"/>
              <w:right w:w="100" w:type="dxa"/>
            </w:tcMar>
          </w:tcPr>
          <w:p w14:paraId="7988C0FF"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0.818</w:t>
            </w:r>
          </w:p>
        </w:tc>
      </w:tr>
      <w:tr w:rsidR="00E5224B" w14:paraId="02847C0C" w14:textId="77777777">
        <w:tc>
          <w:tcPr>
            <w:tcW w:w="2385" w:type="dxa"/>
            <w:tcBorders>
              <w:left w:val="single" w:sz="12" w:space="0" w:color="000000"/>
              <w:right w:val="single" w:sz="12" w:space="0" w:color="000000"/>
            </w:tcBorders>
            <w:tcMar>
              <w:top w:w="100" w:type="dxa"/>
              <w:left w:w="100" w:type="dxa"/>
              <w:bottom w:w="100" w:type="dxa"/>
              <w:right w:w="100" w:type="dxa"/>
            </w:tcMar>
          </w:tcPr>
          <w:p w14:paraId="34FF3510"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Education: High</w:t>
            </w:r>
          </w:p>
        </w:tc>
        <w:tc>
          <w:tcPr>
            <w:tcW w:w="1140" w:type="dxa"/>
            <w:tcBorders>
              <w:left w:val="single" w:sz="12" w:space="0" w:color="000000"/>
            </w:tcBorders>
            <w:tcMar>
              <w:top w:w="100" w:type="dxa"/>
              <w:left w:w="100" w:type="dxa"/>
              <w:bottom w:w="100" w:type="dxa"/>
              <w:right w:w="100" w:type="dxa"/>
            </w:tcMar>
          </w:tcPr>
          <w:p w14:paraId="3DA37A95" w14:textId="77777777" w:rsidR="00E5224B" w:rsidRDefault="00000000">
            <w:pPr>
              <w:widowControl w:val="0"/>
              <w:spacing w:line="240" w:lineRule="auto"/>
              <w:jc w:val="center"/>
              <w:rPr>
                <w:sz w:val="18"/>
                <w:szCs w:val="18"/>
              </w:rPr>
            </w:pPr>
            <w:r>
              <w:rPr>
                <w:sz w:val="18"/>
                <w:szCs w:val="18"/>
              </w:rPr>
              <w:t>0.719***</w:t>
            </w:r>
          </w:p>
        </w:tc>
        <w:tc>
          <w:tcPr>
            <w:tcW w:w="1140" w:type="dxa"/>
            <w:tcBorders>
              <w:right w:val="single" w:sz="12" w:space="0" w:color="000000"/>
            </w:tcBorders>
            <w:tcMar>
              <w:top w:w="100" w:type="dxa"/>
              <w:left w:w="100" w:type="dxa"/>
              <w:bottom w:w="100" w:type="dxa"/>
              <w:right w:w="100" w:type="dxa"/>
            </w:tcMar>
          </w:tcPr>
          <w:p w14:paraId="43A282D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2.053</w:t>
            </w:r>
          </w:p>
        </w:tc>
        <w:tc>
          <w:tcPr>
            <w:tcW w:w="1140" w:type="dxa"/>
            <w:tcBorders>
              <w:left w:val="single" w:sz="12" w:space="0" w:color="000000"/>
            </w:tcBorders>
            <w:tcMar>
              <w:top w:w="100" w:type="dxa"/>
              <w:left w:w="100" w:type="dxa"/>
              <w:bottom w:w="100" w:type="dxa"/>
              <w:right w:w="100" w:type="dxa"/>
            </w:tcMar>
          </w:tcPr>
          <w:p w14:paraId="4C8159D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-0.358***</w:t>
            </w:r>
          </w:p>
        </w:tc>
        <w:tc>
          <w:tcPr>
            <w:tcW w:w="1140" w:type="dxa"/>
            <w:tcBorders>
              <w:right w:val="single" w:sz="12" w:space="0" w:color="000000"/>
            </w:tcBorders>
            <w:tcMar>
              <w:top w:w="100" w:type="dxa"/>
              <w:left w:w="100" w:type="dxa"/>
              <w:bottom w:w="100" w:type="dxa"/>
              <w:right w:w="100" w:type="dxa"/>
            </w:tcMar>
          </w:tcPr>
          <w:p w14:paraId="1960D67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.699</w:t>
            </w:r>
          </w:p>
        </w:tc>
        <w:tc>
          <w:tcPr>
            <w:tcW w:w="1140" w:type="dxa"/>
            <w:tcBorders>
              <w:left w:val="single" w:sz="12" w:space="0" w:color="000000"/>
            </w:tcBorders>
            <w:tcMar>
              <w:top w:w="100" w:type="dxa"/>
              <w:left w:w="100" w:type="dxa"/>
              <w:bottom w:w="100" w:type="dxa"/>
              <w:right w:w="100" w:type="dxa"/>
            </w:tcMar>
          </w:tcPr>
          <w:p w14:paraId="330F6326"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-0.549***</w:t>
            </w:r>
          </w:p>
        </w:tc>
        <w:tc>
          <w:tcPr>
            <w:tcW w:w="1140" w:type="dxa"/>
            <w:tcBorders>
              <w:right w:val="single" w:sz="12" w:space="0" w:color="000000"/>
            </w:tcBorders>
            <w:tcMar>
              <w:top w:w="100" w:type="dxa"/>
              <w:left w:w="100" w:type="dxa"/>
              <w:bottom w:w="100" w:type="dxa"/>
              <w:right w:w="100" w:type="dxa"/>
            </w:tcMar>
          </w:tcPr>
          <w:p w14:paraId="705B883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0.578</w:t>
            </w:r>
          </w:p>
        </w:tc>
      </w:tr>
      <w:tr w:rsidR="00E5224B" w14:paraId="66616EB3" w14:textId="77777777">
        <w:tc>
          <w:tcPr>
            <w:tcW w:w="2385" w:type="dxa"/>
            <w:tcBorders>
              <w:left w:val="single" w:sz="12" w:space="0" w:color="000000"/>
              <w:right w:val="single" w:sz="12" w:space="0" w:color="000000"/>
            </w:tcBorders>
            <w:tcMar>
              <w:top w:w="100" w:type="dxa"/>
              <w:left w:w="100" w:type="dxa"/>
              <w:bottom w:w="100" w:type="dxa"/>
              <w:right w:w="100" w:type="dxa"/>
            </w:tcMar>
          </w:tcPr>
          <w:p w14:paraId="2F978D56"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Income: Medium</w:t>
            </w:r>
          </w:p>
        </w:tc>
        <w:tc>
          <w:tcPr>
            <w:tcW w:w="1140" w:type="dxa"/>
            <w:tcBorders>
              <w:left w:val="single" w:sz="12" w:space="0" w:color="000000"/>
            </w:tcBorders>
            <w:tcMar>
              <w:top w:w="100" w:type="dxa"/>
              <w:left w:w="100" w:type="dxa"/>
              <w:bottom w:w="100" w:type="dxa"/>
              <w:right w:w="100" w:type="dxa"/>
            </w:tcMar>
          </w:tcPr>
          <w:p w14:paraId="6415DFD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0.117</w:t>
            </w:r>
          </w:p>
        </w:tc>
        <w:tc>
          <w:tcPr>
            <w:tcW w:w="1140" w:type="dxa"/>
            <w:tcBorders>
              <w:right w:val="single" w:sz="12" w:space="0" w:color="000000"/>
            </w:tcBorders>
            <w:tcMar>
              <w:top w:w="100" w:type="dxa"/>
              <w:left w:w="100" w:type="dxa"/>
              <w:bottom w:w="100" w:type="dxa"/>
              <w:right w:w="100" w:type="dxa"/>
            </w:tcMar>
          </w:tcPr>
          <w:p w14:paraId="3638B2B7"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1.124</w:t>
            </w:r>
          </w:p>
        </w:tc>
        <w:tc>
          <w:tcPr>
            <w:tcW w:w="1140" w:type="dxa"/>
            <w:tcBorders>
              <w:left w:val="single" w:sz="12" w:space="0" w:color="000000"/>
            </w:tcBorders>
            <w:tcMar>
              <w:top w:w="100" w:type="dxa"/>
              <w:left w:w="100" w:type="dxa"/>
              <w:bottom w:w="100" w:type="dxa"/>
              <w:right w:w="100" w:type="dxa"/>
            </w:tcMar>
          </w:tcPr>
          <w:p w14:paraId="382CE32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0.123</w:t>
            </w:r>
          </w:p>
        </w:tc>
        <w:tc>
          <w:tcPr>
            <w:tcW w:w="1140" w:type="dxa"/>
            <w:tcBorders>
              <w:right w:val="single" w:sz="12" w:space="0" w:color="000000"/>
            </w:tcBorders>
            <w:tcMar>
              <w:top w:w="100" w:type="dxa"/>
              <w:left w:w="100" w:type="dxa"/>
              <w:bottom w:w="100" w:type="dxa"/>
              <w:right w:w="100" w:type="dxa"/>
            </w:tcMar>
          </w:tcPr>
          <w:p w14:paraId="2D126239"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1.131</w:t>
            </w:r>
          </w:p>
        </w:tc>
        <w:tc>
          <w:tcPr>
            <w:tcW w:w="1140" w:type="dxa"/>
            <w:tcBorders>
              <w:left w:val="single" w:sz="12" w:space="0" w:color="000000"/>
            </w:tcBorders>
            <w:tcMar>
              <w:top w:w="100" w:type="dxa"/>
              <w:left w:w="100" w:type="dxa"/>
              <w:bottom w:w="100" w:type="dxa"/>
              <w:right w:w="100" w:type="dxa"/>
            </w:tcMar>
          </w:tcPr>
          <w:p w14:paraId="354EFA8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-0.108</w:t>
            </w:r>
          </w:p>
        </w:tc>
        <w:tc>
          <w:tcPr>
            <w:tcW w:w="1140" w:type="dxa"/>
            <w:tcBorders>
              <w:right w:val="single" w:sz="12" w:space="0" w:color="000000"/>
            </w:tcBorders>
            <w:tcMar>
              <w:top w:w="100" w:type="dxa"/>
              <w:left w:w="100" w:type="dxa"/>
              <w:bottom w:w="100" w:type="dxa"/>
              <w:right w:w="100" w:type="dxa"/>
            </w:tcMar>
          </w:tcPr>
          <w:p w14:paraId="31ECD98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0.898</w:t>
            </w:r>
          </w:p>
        </w:tc>
      </w:tr>
      <w:tr w:rsidR="00E5224B" w14:paraId="27F6AFCD" w14:textId="77777777">
        <w:tc>
          <w:tcPr>
            <w:tcW w:w="2385" w:type="dxa"/>
            <w:tcBorders>
              <w:left w:val="single" w:sz="12" w:space="0" w:color="000000"/>
              <w:right w:val="single" w:sz="12" w:space="0" w:color="000000"/>
            </w:tcBorders>
            <w:tcMar>
              <w:top w:w="100" w:type="dxa"/>
              <w:left w:w="100" w:type="dxa"/>
              <w:bottom w:w="100" w:type="dxa"/>
              <w:right w:w="100" w:type="dxa"/>
            </w:tcMar>
          </w:tcPr>
          <w:p w14:paraId="42E0A963"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Income: High</w:t>
            </w:r>
          </w:p>
        </w:tc>
        <w:tc>
          <w:tcPr>
            <w:tcW w:w="1140" w:type="dxa"/>
            <w:tcBorders>
              <w:left w:val="single" w:sz="12" w:space="0" w:color="000000"/>
            </w:tcBorders>
            <w:tcMar>
              <w:top w:w="100" w:type="dxa"/>
              <w:left w:w="100" w:type="dxa"/>
              <w:bottom w:w="100" w:type="dxa"/>
              <w:right w:w="100" w:type="dxa"/>
            </w:tcMar>
          </w:tcPr>
          <w:p w14:paraId="3FCF0512" w14:textId="77777777" w:rsidR="00E5224B" w:rsidRDefault="00000000">
            <w:pPr>
              <w:widowControl w:val="0"/>
              <w:spacing w:line="240" w:lineRule="auto"/>
              <w:jc w:val="center"/>
              <w:rPr>
                <w:sz w:val="18"/>
                <w:szCs w:val="18"/>
              </w:rPr>
            </w:pPr>
            <w:r>
              <w:rPr>
                <w:sz w:val="18"/>
                <w:szCs w:val="18"/>
              </w:rPr>
              <w:t>0.170*</w:t>
            </w:r>
          </w:p>
        </w:tc>
        <w:tc>
          <w:tcPr>
            <w:tcW w:w="1140" w:type="dxa"/>
            <w:tcBorders>
              <w:right w:val="single" w:sz="12" w:space="0" w:color="000000"/>
            </w:tcBorders>
            <w:tcMar>
              <w:top w:w="100" w:type="dxa"/>
              <w:left w:w="100" w:type="dxa"/>
              <w:bottom w:w="100" w:type="dxa"/>
              <w:right w:w="100" w:type="dxa"/>
            </w:tcMar>
          </w:tcPr>
          <w:p w14:paraId="04024FAC"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1.185</w:t>
            </w:r>
          </w:p>
        </w:tc>
        <w:tc>
          <w:tcPr>
            <w:tcW w:w="1140" w:type="dxa"/>
            <w:tcBorders>
              <w:left w:val="single" w:sz="12" w:space="0" w:color="000000"/>
            </w:tcBorders>
            <w:tcMar>
              <w:top w:w="100" w:type="dxa"/>
              <w:left w:w="100" w:type="dxa"/>
              <w:bottom w:w="100" w:type="dxa"/>
              <w:right w:w="100" w:type="dxa"/>
            </w:tcMar>
          </w:tcPr>
          <w:p w14:paraId="67B71B93"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0.135</w:t>
            </w:r>
          </w:p>
        </w:tc>
        <w:tc>
          <w:tcPr>
            <w:tcW w:w="1140" w:type="dxa"/>
            <w:tcBorders>
              <w:right w:val="single" w:sz="12" w:space="0" w:color="000000"/>
            </w:tcBorders>
            <w:tcMar>
              <w:top w:w="100" w:type="dxa"/>
              <w:left w:w="100" w:type="dxa"/>
              <w:bottom w:w="100" w:type="dxa"/>
              <w:right w:w="100" w:type="dxa"/>
            </w:tcMar>
          </w:tcPr>
          <w:p w14:paraId="76A9C90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1.144</w:t>
            </w:r>
          </w:p>
        </w:tc>
        <w:tc>
          <w:tcPr>
            <w:tcW w:w="1140" w:type="dxa"/>
            <w:tcBorders>
              <w:left w:val="single" w:sz="12" w:space="0" w:color="000000"/>
            </w:tcBorders>
            <w:tcMar>
              <w:top w:w="100" w:type="dxa"/>
              <w:left w:w="100" w:type="dxa"/>
              <w:bottom w:w="100" w:type="dxa"/>
              <w:right w:w="100" w:type="dxa"/>
            </w:tcMar>
          </w:tcPr>
          <w:p w14:paraId="6A928163"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-0.173</w:t>
            </w:r>
          </w:p>
        </w:tc>
        <w:tc>
          <w:tcPr>
            <w:tcW w:w="1140" w:type="dxa"/>
            <w:tcBorders>
              <w:right w:val="single" w:sz="12" w:space="0" w:color="000000"/>
            </w:tcBorders>
            <w:tcMar>
              <w:top w:w="100" w:type="dxa"/>
              <w:left w:w="100" w:type="dxa"/>
              <w:bottom w:w="100" w:type="dxa"/>
              <w:right w:w="100" w:type="dxa"/>
            </w:tcMar>
          </w:tcPr>
          <w:p w14:paraId="117A9D7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0.841</w:t>
            </w:r>
          </w:p>
        </w:tc>
      </w:tr>
      <w:tr w:rsidR="00E5224B" w14:paraId="1F286E0B" w14:textId="77777777">
        <w:tc>
          <w:tcPr>
            <w:tcW w:w="2385" w:type="dxa"/>
            <w:tcBorders>
              <w:left w:val="single" w:sz="12" w:space="0" w:color="000000"/>
              <w:right w:val="single" w:sz="12" w:space="0" w:color="000000"/>
            </w:tcBorders>
            <w:tcMar>
              <w:top w:w="100" w:type="dxa"/>
              <w:left w:w="100" w:type="dxa"/>
              <w:bottom w:w="100" w:type="dxa"/>
              <w:right w:w="100" w:type="dxa"/>
            </w:tcMar>
          </w:tcPr>
          <w:p w14:paraId="3DC30458"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Political preference: Left</w:t>
            </w:r>
          </w:p>
        </w:tc>
        <w:tc>
          <w:tcPr>
            <w:tcW w:w="1140" w:type="dxa"/>
            <w:tcBorders>
              <w:left w:val="single" w:sz="12" w:space="0" w:color="000000"/>
            </w:tcBorders>
            <w:tcMar>
              <w:top w:w="100" w:type="dxa"/>
              <w:left w:w="100" w:type="dxa"/>
              <w:bottom w:w="100" w:type="dxa"/>
              <w:right w:w="100" w:type="dxa"/>
            </w:tcMar>
          </w:tcPr>
          <w:p w14:paraId="7D8A78A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-0.051</w:t>
            </w:r>
          </w:p>
        </w:tc>
        <w:tc>
          <w:tcPr>
            <w:tcW w:w="1140" w:type="dxa"/>
            <w:tcBorders>
              <w:right w:val="single" w:sz="12" w:space="0" w:color="000000"/>
            </w:tcBorders>
            <w:tcMar>
              <w:top w:w="100" w:type="dxa"/>
              <w:left w:w="100" w:type="dxa"/>
              <w:bottom w:w="100" w:type="dxa"/>
              <w:right w:w="100" w:type="dxa"/>
            </w:tcMar>
          </w:tcPr>
          <w:p w14:paraId="4442E8CB"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0.950</w:t>
            </w:r>
          </w:p>
        </w:tc>
        <w:tc>
          <w:tcPr>
            <w:tcW w:w="1140" w:type="dxa"/>
            <w:tcBorders>
              <w:left w:val="single" w:sz="12" w:space="0" w:color="000000"/>
            </w:tcBorders>
            <w:tcMar>
              <w:top w:w="100" w:type="dxa"/>
              <w:left w:w="100" w:type="dxa"/>
              <w:bottom w:w="100" w:type="dxa"/>
              <w:right w:w="100" w:type="dxa"/>
            </w:tcMar>
          </w:tcPr>
          <w:p w14:paraId="55E99D05"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-0.013</w:t>
            </w:r>
          </w:p>
        </w:tc>
        <w:tc>
          <w:tcPr>
            <w:tcW w:w="1140" w:type="dxa"/>
            <w:tcBorders>
              <w:right w:val="single" w:sz="12" w:space="0" w:color="000000"/>
            </w:tcBorders>
            <w:tcMar>
              <w:top w:w="100" w:type="dxa"/>
              <w:left w:w="100" w:type="dxa"/>
              <w:bottom w:w="100" w:type="dxa"/>
              <w:right w:w="100" w:type="dxa"/>
            </w:tcMar>
          </w:tcPr>
          <w:p w14:paraId="7E39AA85"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.987</w:t>
            </w:r>
          </w:p>
        </w:tc>
        <w:tc>
          <w:tcPr>
            <w:tcW w:w="1140" w:type="dxa"/>
            <w:tcBorders>
              <w:left w:val="single" w:sz="12" w:space="0" w:color="000000"/>
            </w:tcBorders>
            <w:tcMar>
              <w:top w:w="100" w:type="dxa"/>
              <w:left w:w="100" w:type="dxa"/>
              <w:bottom w:w="100" w:type="dxa"/>
              <w:right w:w="100" w:type="dxa"/>
            </w:tcMar>
          </w:tcPr>
          <w:p w14:paraId="054FAB2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0.028</w:t>
            </w:r>
          </w:p>
        </w:tc>
        <w:tc>
          <w:tcPr>
            <w:tcW w:w="1140" w:type="dxa"/>
            <w:tcBorders>
              <w:right w:val="single" w:sz="12" w:space="0" w:color="000000"/>
            </w:tcBorders>
            <w:tcMar>
              <w:top w:w="100" w:type="dxa"/>
              <w:left w:w="100" w:type="dxa"/>
              <w:bottom w:w="100" w:type="dxa"/>
              <w:right w:w="100" w:type="dxa"/>
            </w:tcMar>
          </w:tcPr>
          <w:p w14:paraId="5C64B96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1.029</w:t>
            </w:r>
          </w:p>
        </w:tc>
      </w:tr>
      <w:tr w:rsidR="00E5224B" w14:paraId="3ED3A2A5" w14:textId="77777777">
        <w:tc>
          <w:tcPr>
            <w:tcW w:w="2385" w:type="dxa"/>
            <w:tcBorders>
              <w:left w:val="single" w:sz="12" w:space="0" w:color="000000"/>
              <w:right w:val="single" w:sz="12" w:space="0" w:color="000000"/>
            </w:tcBorders>
            <w:tcMar>
              <w:top w:w="100" w:type="dxa"/>
              <w:left w:w="100" w:type="dxa"/>
              <w:bottom w:w="100" w:type="dxa"/>
              <w:right w:w="100" w:type="dxa"/>
            </w:tcMar>
          </w:tcPr>
          <w:p w14:paraId="6D12717D"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 xml:space="preserve">Political preference: </w:t>
            </w:r>
            <w:r>
              <w:rPr>
                <w:sz w:val="20"/>
                <w:szCs w:val="20"/>
              </w:rPr>
              <w:lastRenderedPageBreak/>
              <w:t>Right</w:t>
            </w:r>
          </w:p>
        </w:tc>
        <w:tc>
          <w:tcPr>
            <w:tcW w:w="1140" w:type="dxa"/>
            <w:tcBorders>
              <w:left w:val="single" w:sz="12" w:space="0" w:color="000000"/>
            </w:tcBorders>
            <w:tcMar>
              <w:top w:w="100" w:type="dxa"/>
              <w:left w:w="100" w:type="dxa"/>
              <w:bottom w:w="100" w:type="dxa"/>
              <w:right w:w="100" w:type="dxa"/>
            </w:tcMar>
          </w:tcPr>
          <w:p w14:paraId="7798ABE9" w14:textId="77777777" w:rsidR="00E5224B" w:rsidRDefault="00000000">
            <w:pPr>
              <w:widowControl w:val="0"/>
              <w:spacing w:line="240" w:lineRule="auto"/>
              <w:jc w:val="center"/>
              <w:rPr>
                <w:sz w:val="18"/>
                <w:szCs w:val="18"/>
              </w:rPr>
            </w:pPr>
            <w:r>
              <w:rPr>
                <w:sz w:val="18"/>
                <w:szCs w:val="18"/>
              </w:rPr>
              <w:lastRenderedPageBreak/>
              <w:t>-0.251***</w:t>
            </w:r>
          </w:p>
        </w:tc>
        <w:tc>
          <w:tcPr>
            <w:tcW w:w="1140" w:type="dxa"/>
            <w:tcBorders>
              <w:right w:val="single" w:sz="12" w:space="0" w:color="000000"/>
            </w:tcBorders>
            <w:tcMar>
              <w:top w:w="100" w:type="dxa"/>
              <w:left w:w="100" w:type="dxa"/>
              <w:bottom w:w="100" w:type="dxa"/>
              <w:right w:w="100" w:type="dxa"/>
            </w:tcMar>
          </w:tcPr>
          <w:p w14:paraId="3708123D"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0.778</w:t>
            </w:r>
          </w:p>
          <w:p w14:paraId="4BB08D18" w14:textId="77777777" w:rsidR="00E5224B" w:rsidRDefault="00E5224B">
            <w:pPr>
              <w:widowControl w:val="0"/>
              <w:pBdr>
                <w:top w:val="nil"/>
                <w:left w:val="nil"/>
                <w:bottom w:val="nil"/>
                <w:right w:val="nil"/>
                <w:between w:val="nil"/>
              </w:pBdr>
              <w:spacing w:line="240" w:lineRule="auto"/>
              <w:jc w:val="center"/>
              <w:rPr>
                <w:sz w:val="18"/>
                <w:szCs w:val="18"/>
              </w:rPr>
            </w:pPr>
          </w:p>
        </w:tc>
        <w:tc>
          <w:tcPr>
            <w:tcW w:w="1140" w:type="dxa"/>
            <w:tcBorders>
              <w:left w:val="single" w:sz="12" w:space="0" w:color="000000"/>
            </w:tcBorders>
            <w:tcMar>
              <w:top w:w="100" w:type="dxa"/>
              <w:left w:w="100" w:type="dxa"/>
              <w:bottom w:w="100" w:type="dxa"/>
              <w:right w:w="100" w:type="dxa"/>
            </w:tcMar>
          </w:tcPr>
          <w:p w14:paraId="4F21B0E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lastRenderedPageBreak/>
              <w:t>0.233**</w:t>
            </w:r>
          </w:p>
        </w:tc>
        <w:tc>
          <w:tcPr>
            <w:tcW w:w="1140" w:type="dxa"/>
            <w:tcBorders>
              <w:right w:val="single" w:sz="12" w:space="0" w:color="000000"/>
            </w:tcBorders>
            <w:tcMar>
              <w:top w:w="100" w:type="dxa"/>
              <w:left w:w="100" w:type="dxa"/>
              <w:bottom w:w="100" w:type="dxa"/>
              <w:right w:w="100" w:type="dxa"/>
            </w:tcMar>
          </w:tcPr>
          <w:p w14:paraId="5A8B757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1.263</w:t>
            </w:r>
          </w:p>
        </w:tc>
        <w:tc>
          <w:tcPr>
            <w:tcW w:w="1140" w:type="dxa"/>
            <w:tcBorders>
              <w:left w:val="single" w:sz="12" w:space="0" w:color="000000"/>
            </w:tcBorders>
            <w:tcMar>
              <w:top w:w="100" w:type="dxa"/>
              <w:left w:w="100" w:type="dxa"/>
              <w:bottom w:w="100" w:type="dxa"/>
              <w:right w:w="100" w:type="dxa"/>
            </w:tcMar>
          </w:tcPr>
          <w:p w14:paraId="3325316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0.007</w:t>
            </w:r>
          </w:p>
        </w:tc>
        <w:tc>
          <w:tcPr>
            <w:tcW w:w="1140" w:type="dxa"/>
            <w:tcBorders>
              <w:right w:val="single" w:sz="12" w:space="0" w:color="000000"/>
            </w:tcBorders>
            <w:tcMar>
              <w:top w:w="100" w:type="dxa"/>
              <w:left w:w="100" w:type="dxa"/>
              <w:bottom w:w="100" w:type="dxa"/>
              <w:right w:w="100" w:type="dxa"/>
            </w:tcMar>
          </w:tcPr>
          <w:p w14:paraId="34E48BC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1.007</w:t>
            </w:r>
          </w:p>
        </w:tc>
      </w:tr>
      <w:tr w:rsidR="00E5224B" w14:paraId="0B7C2BB7" w14:textId="77777777">
        <w:tc>
          <w:tcPr>
            <w:tcW w:w="2385" w:type="dxa"/>
            <w:tcBorders>
              <w:left w:val="single" w:sz="12" w:space="0" w:color="000000"/>
              <w:right w:val="single" w:sz="12" w:space="0" w:color="000000"/>
            </w:tcBorders>
            <w:tcMar>
              <w:top w:w="100" w:type="dxa"/>
              <w:left w:w="100" w:type="dxa"/>
              <w:bottom w:w="100" w:type="dxa"/>
              <w:right w:w="100" w:type="dxa"/>
            </w:tcMar>
          </w:tcPr>
          <w:p w14:paraId="58135ABF"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Political preference: Muted</w:t>
            </w:r>
          </w:p>
        </w:tc>
        <w:tc>
          <w:tcPr>
            <w:tcW w:w="1140" w:type="dxa"/>
            <w:tcBorders>
              <w:left w:val="single" w:sz="12" w:space="0" w:color="000000"/>
            </w:tcBorders>
            <w:tcMar>
              <w:top w:w="100" w:type="dxa"/>
              <w:left w:w="100" w:type="dxa"/>
              <w:bottom w:w="100" w:type="dxa"/>
              <w:right w:w="100" w:type="dxa"/>
            </w:tcMar>
          </w:tcPr>
          <w:p w14:paraId="798D442C" w14:textId="77777777" w:rsidR="00E5224B" w:rsidRDefault="00000000">
            <w:pPr>
              <w:widowControl w:val="0"/>
              <w:spacing w:line="240" w:lineRule="auto"/>
              <w:jc w:val="center"/>
              <w:rPr>
                <w:sz w:val="18"/>
                <w:szCs w:val="18"/>
              </w:rPr>
            </w:pPr>
            <w:r>
              <w:rPr>
                <w:sz w:val="18"/>
                <w:szCs w:val="18"/>
              </w:rPr>
              <w:t>-0.779***</w:t>
            </w:r>
          </w:p>
        </w:tc>
        <w:tc>
          <w:tcPr>
            <w:tcW w:w="1140" w:type="dxa"/>
            <w:tcBorders>
              <w:right w:val="single" w:sz="12" w:space="0" w:color="000000"/>
            </w:tcBorders>
            <w:tcMar>
              <w:top w:w="100" w:type="dxa"/>
              <w:left w:w="100" w:type="dxa"/>
              <w:bottom w:w="100" w:type="dxa"/>
              <w:right w:w="100" w:type="dxa"/>
            </w:tcMar>
          </w:tcPr>
          <w:p w14:paraId="3B7D56AD"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0.459</w:t>
            </w:r>
          </w:p>
        </w:tc>
        <w:tc>
          <w:tcPr>
            <w:tcW w:w="1140" w:type="dxa"/>
            <w:tcBorders>
              <w:left w:val="single" w:sz="12" w:space="0" w:color="000000"/>
            </w:tcBorders>
            <w:tcMar>
              <w:top w:w="100" w:type="dxa"/>
              <w:left w:w="100" w:type="dxa"/>
              <w:bottom w:w="100" w:type="dxa"/>
              <w:right w:w="100" w:type="dxa"/>
            </w:tcMar>
          </w:tcPr>
          <w:p w14:paraId="52730D1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0.430***</w:t>
            </w:r>
          </w:p>
        </w:tc>
        <w:tc>
          <w:tcPr>
            <w:tcW w:w="1140" w:type="dxa"/>
            <w:tcBorders>
              <w:right w:val="single" w:sz="12" w:space="0" w:color="000000"/>
            </w:tcBorders>
            <w:tcMar>
              <w:top w:w="100" w:type="dxa"/>
              <w:left w:w="100" w:type="dxa"/>
              <w:bottom w:w="100" w:type="dxa"/>
              <w:right w:w="100" w:type="dxa"/>
            </w:tcMar>
          </w:tcPr>
          <w:p w14:paraId="22C99720"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1.537</w:t>
            </w:r>
          </w:p>
        </w:tc>
        <w:tc>
          <w:tcPr>
            <w:tcW w:w="1140" w:type="dxa"/>
            <w:tcBorders>
              <w:left w:val="single" w:sz="12" w:space="0" w:color="000000"/>
            </w:tcBorders>
            <w:tcMar>
              <w:top w:w="100" w:type="dxa"/>
              <w:left w:w="100" w:type="dxa"/>
              <w:bottom w:w="100" w:type="dxa"/>
              <w:right w:w="100" w:type="dxa"/>
            </w:tcMar>
          </w:tcPr>
          <w:p w14:paraId="2AB77ED1"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0.110</w:t>
            </w:r>
          </w:p>
        </w:tc>
        <w:tc>
          <w:tcPr>
            <w:tcW w:w="1140" w:type="dxa"/>
            <w:tcBorders>
              <w:right w:val="single" w:sz="12" w:space="0" w:color="000000"/>
            </w:tcBorders>
            <w:tcMar>
              <w:top w:w="100" w:type="dxa"/>
              <w:left w:w="100" w:type="dxa"/>
              <w:bottom w:w="100" w:type="dxa"/>
              <w:right w:w="100" w:type="dxa"/>
            </w:tcMar>
          </w:tcPr>
          <w:p w14:paraId="5C88E9BF"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1.116</w:t>
            </w:r>
          </w:p>
        </w:tc>
      </w:tr>
      <w:tr w:rsidR="00E5224B" w14:paraId="7BA9049A" w14:textId="77777777">
        <w:tc>
          <w:tcPr>
            <w:tcW w:w="2385" w:type="dxa"/>
            <w:tcBorders>
              <w:left w:val="single" w:sz="12" w:space="0" w:color="000000"/>
              <w:right w:val="single" w:sz="12" w:space="0" w:color="000000"/>
            </w:tcBorders>
            <w:tcMar>
              <w:top w:w="100" w:type="dxa"/>
              <w:left w:w="100" w:type="dxa"/>
              <w:bottom w:w="100" w:type="dxa"/>
              <w:right w:w="100" w:type="dxa"/>
            </w:tcMar>
          </w:tcPr>
          <w:p w14:paraId="35A5D177"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Directly accessed online news (Yes)</w:t>
            </w:r>
          </w:p>
        </w:tc>
        <w:tc>
          <w:tcPr>
            <w:tcW w:w="1140" w:type="dxa"/>
            <w:tcBorders>
              <w:left w:val="single" w:sz="12" w:space="0" w:color="000000"/>
            </w:tcBorders>
            <w:tcMar>
              <w:top w:w="100" w:type="dxa"/>
              <w:left w:w="100" w:type="dxa"/>
              <w:bottom w:w="100" w:type="dxa"/>
              <w:right w:w="100" w:type="dxa"/>
            </w:tcMar>
          </w:tcPr>
          <w:p w14:paraId="35618EBC"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0.834***</w:t>
            </w:r>
          </w:p>
        </w:tc>
        <w:tc>
          <w:tcPr>
            <w:tcW w:w="1140" w:type="dxa"/>
            <w:tcBorders>
              <w:right w:val="single" w:sz="12" w:space="0" w:color="000000"/>
            </w:tcBorders>
            <w:tcMar>
              <w:top w:w="100" w:type="dxa"/>
              <w:left w:w="100" w:type="dxa"/>
              <w:bottom w:w="100" w:type="dxa"/>
              <w:right w:w="100" w:type="dxa"/>
            </w:tcMar>
          </w:tcPr>
          <w:p w14:paraId="7AAD873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4.855</w:t>
            </w:r>
          </w:p>
        </w:tc>
        <w:tc>
          <w:tcPr>
            <w:tcW w:w="1140" w:type="dxa"/>
            <w:tcBorders>
              <w:left w:val="single" w:sz="12" w:space="0" w:color="000000"/>
            </w:tcBorders>
            <w:tcMar>
              <w:top w:w="100" w:type="dxa"/>
              <w:left w:w="100" w:type="dxa"/>
              <w:bottom w:w="100" w:type="dxa"/>
              <w:right w:w="100" w:type="dxa"/>
            </w:tcMar>
          </w:tcPr>
          <w:p w14:paraId="6E29C077"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0.033</w:t>
            </w:r>
          </w:p>
        </w:tc>
        <w:tc>
          <w:tcPr>
            <w:tcW w:w="1140" w:type="dxa"/>
            <w:tcBorders>
              <w:right w:val="single" w:sz="12" w:space="0" w:color="000000"/>
            </w:tcBorders>
            <w:tcMar>
              <w:top w:w="100" w:type="dxa"/>
              <w:left w:w="100" w:type="dxa"/>
              <w:bottom w:w="100" w:type="dxa"/>
              <w:right w:w="100" w:type="dxa"/>
            </w:tcMar>
          </w:tcPr>
          <w:p w14:paraId="52C993EF"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1.033</w:t>
            </w:r>
          </w:p>
        </w:tc>
        <w:tc>
          <w:tcPr>
            <w:tcW w:w="1140" w:type="dxa"/>
            <w:tcBorders>
              <w:left w:val="single" w:sz="12" w:space="0" w:color="000000"/>
            </w:tcBorders>
            <w:tcMar>
              <w:top w:w="100" w:type="dxa"/>
              <w:left w:w="100" w:type="dxa"/>
              <w:bottom w:w="100" w:type="dxa"/>
              <w:right w:w="100" w:type="dxa"/>
            </w:tcMar>
          </w:tcPr>
          <w:p w14:paraId="1A3D17A9"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-1.145***</w:t>
            </w:r>
          </w:p>
        </w:tc>
        <w:tc>
          <w:tcPr>
            <w:tcW w:w="1140" w:type="dxa"/>
            <w:tcBorders>
              <w:right w:val="single" w:sz="12" w:space="0" w:color="000000"/>
            </w:tcBorders>
            <w:tcMar>
              <w:top w:w="100" w:type="dxa"/>
              <w:left w:w="100" w:type="dxa"/>
              <w:bottom w:w="100" w:type="dxa"/>
              <w:right w:w="100" w:type="dxa"/>
            </w:tcMar>
          </w:tcPr>
          <w:p w14:paraId="34C16E16"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0.318</w:t>
            </w:r>
          </w:p>
        </w:tc>
      </w:tr>
      <w:tr w:rsidR="00E5224B" w14:paraId="0AF4C84E" w14:textId="77777777">
        <w:tc>
          <w:tcPr>
            <w:tcW w:w="2385" w:type="dxa"/>
            <w:tcBorders>
              <w:left w:val="single" w:sz="12" w:space="0" w:color="000000"/>
              <w:right w:val="single" w:sz="12" w:space="0" w:color="000000"/>
            </w:tcBorders>
            <w:tcMar>
              <w:top w:w="100" w:type="dxa"/>
              <w:left w:w="100" w:type="dxa"/>
              <w:bottom w:w="100" w:type="dxa"/>
              <w:right w:w="100" w:type="dxa"/>
            </w:tcMar>
          </w:tcPr>
          <w:p w14:paraId="1E227425"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Daily news use (Yes)</w:t>
            </w:r>
          </w:p>
        </w:tc>
        <w:tc>
          <w:tcPr>
            <w:tcW w:w="1140" w:type="dxa"/>
            <w:tcBorders>
              <w:left w:val="single" w:sz="12" w:space="0" w:color="000000"/>
            </w:tcBorders>
            <w:tcMar>
              <w:top w:w="100" w:type="dxa"/>
              <w:left w:w="100" w:type="dxa"/>
              <w:bottom w:w="100" w:type="dxa"/>
              <w:right w:w="100" w:type="dxa"/>
            </w:tcMar>
          </w:tcPr>
          <w:p w14:paraId="2ACE6E02"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1.580***</w:t>
            </w:r>
          </w:p>
          <w:p w14:paraId="4C5F0FE7" w14:textId="77777777" w:rsidR="00E5224B" w:rsidRDefault="00E5224B">
            <w:pPr>
              <w:widowControl w:val="0"/>
              <w:pBdr>
                <w:top w:val="nil"/>
                <w:left w:val="nil"/>
                <w:bottom w:val="nil"/>
                <w:right w:val="nil"/>
                <w:between w:val="nil"/>
              </w:pBdr>
              <w:spacing w:line="240" w:lineRule="auto"/>
              <w:jc w:val="center"/>
              <w:rPr>
                <w:sz w:val="18"/>
                <w:szCs w:val="18"/>
              </w:rPr>
            </w:pPr>
          </w:p>
        </w:tc>
        <w:tc>
          <w:tcPr>
            <w:tcW w:w="1140" w:type="dxa"/>
            <w:tcBorders>
              <w:right w:val="single" w:sz="12" w:space="0" w:color="000000"/>
            </w:tcBorders>
            <w:tcMar>
              <w:top w:w="100" w:type="dxa"/>
              <w:left w:w="100" w:type="dxa"/>
              <w:bottom w:w="100" w:type="dxa"/>
              <w:right w:w="100" w:type="dxa"/>
            </w:tcMar>
          </w:tcPr>
          <w:p w14:paraId="75F1EE33"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2.302</w:t>
            </w:r>
          </w:p>
        </w:tc>
        <w:tc>
          <w:tcPr>
            <w:tcW w:w="1140" w:type="dxa"/>
            <w:tcBorders>
              <w:left w:val="single" w:sz="12" w:space="0" w:color="000000"/>
            </w:tcBorders>
            <w:tcMar>
              <w:top w:w="100" w:type="dxa"/>
              <w:left w:w="100" w:type="dxa"/>
              <w:bottom w:w="100" w:type="dxa"/>
              <w:right w:w="100" w:type="dxa"/>
            </w:tcMar>
          </w:tcPr>
          <w:p w14:paraId="5D4C2033"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-0.449***</w:t>
            </w:r>
          </w:p>
        </w:tc>
        <w:tc>
          <w:tcPr>
            <w:tcW w:w="1140" w:type="dxa"/>
            <w:tcBorders>
              <w:right w:val="single" w:sz="12" w:space="0" w:color="000000"/>
            </w:tcBorders>
            <w:tcMar>
              <w:top w:w="100" w:type="dxa"/>
              <w:left w:w="100" w:type="dxa"/>
              <w:bottom w:w="100" w:type="dxa"/>
              <w:right w:w="100" w:type="dxa"/>
            </w:tcMar>
          </w:tcPr>
          <w:p w14:paraId="4C7C202A"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.638</w:t>
            </w:r>
          </w:p>
        </w:tc>
        <w:tc>
          <w:tcPr>
            <w:tcW w:w="1140" w:type="dxa"/>
            <w:tcBorders>
              <w:left w:val="single" w:sz="12" w:space="0" w:color="000000"/>
            </w:tcBorders>
            <w:tcMar>
              <w:top w:w="100" w:type="dxa"/>
              <w:left w:w="100" w:type="dxa"/>
              <w:bottom w:w="100" w:type="dxa"/>
              <w:right w:w="100" w:type="dxa"/>
            </w:tcMar>
          </w:tcPr>
          <w:p w14:paraId="50EACAB7"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-0.637***</w:t>
            </w:r>
          </w:p>
        </w:tc>
        <w:tc>
          <w:tcPr>
            <w:tcW w:w="1140" w:type="dxa"/>
            <w:tcBorders>
              <w:right w:val="single" w:sz="12" w:space="0" w:color="000000"/>
            </w:tcBorders>
            <w:tcMar>
              <w:top w:w="100" w:type="dxa"/>
              <w:left w:w="100" w:type="dxa"/>
              <w:bottom w:w="100" w:type="dxa"/>
              <w:right w:w="100" w:type="dxa"/>
            </w:tcMar>
          </w:tcPr>
          <w:p w14:paraId="5A6FB80E"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0.529</w:t>
            </w:r>
          </w:p>
        </w:tc>
      </w:tr>
      <w:tr w:rsidR="00E5224B" w14:paraId="58B4765D" w14:textId="77777777">
        <w:tc>
          <w:tcPr>
            <w:tcW w:w="238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6BB51C4B"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Social media news use (Yes)</w:t>
            </w:r>
          </w:p>
        </w:tc>
        <w:tc>
          <w:tcPr>
            <w:tcW w:w="1140" w:type="dxa"/>
            <w:tcBorders>
              <w:left w:val="single" w:sz="12" w:space="0" w:color="000000"/>
              <w:bottom w:val="single" w:sz="12" w:space="0" w:color="000000"/>
            </w:tcBorders>
            <w:tcMar>
              <w:top w:w="100" w:type="dxa"/>
              <w:left w:w="100" w:type="dxa"/>
              <w:bottom w:w="100" w:type="dxa"/>
              <w:right w:w="100" w:type="dxa"/>
            </w:tcMar>
          </w:tcPr>
          <w:p w14:paraId="1E0B5FC9" w14:textId="77777777" w:rsidR="00E5224B" w:rsidRDefault="00000000">
            <w:pPr>
              <w:widowControl w:val="0"/>
              <w:spacing w:line="240" w:lineRule="auto"/>
              <w:jc w:val="center"/>
              <w:rPr>
                <w:sz w:val="18"/>
                <w:szCs w:val="18"/>
              </w:rPr>
            </w:pPr>
            <w:r>
              <w:rPr>
                <w:sz w:val="18"/>
                <w:szCs w:val="18"/>
              </w:rPr>
              <w:t>0.303***</w:t>
            </w:r>
          </w:p>
        </w:tc>
        <w:tc>
          <w:tcPr>
            <w:tcW w:w="1140" w:type="dxa"/>
            <w:tcBorders>
              <w:bottom w:val="single" w:sz="12" w:space="0" w:color="000000"/>
              <w:right w:val="single" w:sz="12" w:space="0" w:color="000000"/>
            </w:tcBorders>
            <w:tcMar>
              <w:top w:w="100" w:type="dxa"/>
              <w:left w:w="100" w:type="dxa"/>
              <w:bottom w:w="100" w:type="dxa"/>
              <w:right w:w="100" w:type="dxa"/>
            </w:tcMar>
          </w:tcPr>
          <w:p w14:paraId="35666348"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1.354</w:t>
            </w:r>
          </w:p>
        </w:tc>
        <w:tc>
          <w:tcPr>
            <w:tcW w:w="1140" w:type="dxa"/>
            <w:tcBorders>
              <w:left w:val="single" w:sz="12" w:space="0" w:color="000000"/>
              <w:bottom w:val="single" w:sz="12" w:space="0" w:color="000000"/>
            </w:tcBorders>
            <w:tcMar>
              <w:top w:w="100" w:type="dxa"/>
              <w:left w:w="100" w:type="dxa"/>
              <w:bottom w:w="100" w:type="dxa"/>
              <w:right w:w="100" w:type="dxa"/>
            </w:tcMar>
          </w:tcPr>
          <w:p w14:paraId="33FBA303"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0.247***</w:t>
            </w:r>
          </w:p>
        </w:tc>
        <w:tc>
          <w:tcPr>
            <w:tcW w:w="1140" w:type="dxa"/>
            <w:tcBorders>
              <w:bottom w:val="single" w:sz="12" w:space="0" w:color="000000"/>
              <w:right w:val="single" w:sz="12" w:space="0" w:color="000000"/>
            </w:tcBorders>
            <w:tcMar>
              <w:top w:w="100" w:type="dxa"/>
              <w:left w:w="100" w:type="dxa"/>
              <w:bottom w:w="100" w:type="dxa"/>
              <w:right w:w="100" w:type="dxa"/>
            </w:tcMar>
          </w:tcPr>
          <w:p w14:paraId="57A98C78"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1.280</w:t>
            </w:r>
          </w:p>
        </w:tc>
        <w:tc>
          <w:tcPr>
            <w:tcW w:w="1140" w:type="dxa"/>
            <w:tcBorders>
              <w:left w:val="single" w:sz="12" w:space="0" w:color="000000"/>
              <w:bottom w:val="single" w:sz="12" w:space="0" w:color="000000"/>
            </w:tcBorders>
            <w:tcMar>
              <w:top w:w="100" w:type="dxa"/>
              <w:left w:w="100" w:type="dxa"/>
              <w:bottom w:w="100" w:type="dxa"/>
              <w:right w:w="100" w:type="dxa"/>
            </w:tcMar>
          </w:tcPr>
          <w:p w14:paraId="1E7EC464"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-0.430***</w:t>
            </w:r>
          </w:p>
        </w:tc>
        <w:tc>
          <w:tcPr>
            <w:tcW w:w="1140" w:type="dxa"/>
            <w:tcBorders>
              <w:bottom w:val="single" w:sz="12" w:space="0" w:color="000000"/>
              <w:right w:val="single" w:sz="12" w:space="0" w:color="000000"/>
            </w:tcBorders>
            <w:tcMar>
              <w:top w:w="100" w:type="dxa"/>
              <w:left w:w="100" w:type="dxa"/>
              <w:bottom w:w="100" w:type="dxa"/>
              <w:right w:w="100" w:type="dxa"/>
            </w:tcMar>
          </w:tcPr>
          <w:p w14:paraId="00410048" w14:textId="77777777" w:rsidR="00E5224B" w:rsidRDefault="00000000">
            <w:pPr>
              <w:widowControl w:val="0"/>
              <w:pBdr>
                <w:top w:val="nil"/>
                <w:left w:val="nil"/>
                <w:bottom w:val="nil"/>
                <w:right w:val="nil"/>
                <w:between w:val="nil"/>
              </w:pBdr>
              <w:spacing w:line="240" w:lineRule="auto"/>
              <w:jc w:val="center"/>
              <w:rPr>
                <w:sz w:val="18"/>
                <w:szCs w:val="18"/>
              </w:rPr>
            </w:pPr>
            <w:r>
              <w:rPr>
                <w:sz w:val="18"/>
                <w:szCs w:val="18"/>
              </w:rPr>
              <w:t>0.650</w:t>
            </w:r>
          </w:p>
        </w:tc>
      </w:tr>
      <w:tr w:rsidR="00E5224B" w14:paraId="597BBA0F" w14:textId="77777777">
        <w:trPr>
          <w:trHeight w:val="420"/>
        </w:trPr>
        <w:tc>
          <w:tcPr>
            <w:tcW w:w="9225" w:type="dxa"/>
            <w:gridSpan w:val="7"/>
            <w:tcBorders>
              <w:top w:val="single" w:sz="12" w:space="0" w:color="000000"/>
              <w:left w:val="single" w:sz="12" w:space="0" w:color="000000"/>
              <w:bottom w:val="single" w:sz="12" w:space="0" w:color="000000"/>
            </w:tcBorders>
            <w:tcMar>
              <w:top w:w="100" w:type="dxa"/>
              <w:left w:w="100" w:type="dxa"/>
              <w:bottom w:w="100" w:type="dxa"/>
              <w:right w:w="100" w:type="dxa"/>
            </w:tcMar>
          </w:tcPr>
          <w:p w14:paraId="1E2DAE12" w14:textId="77777777" w:rsidR="00E5224B" w:rsidRDefault="00000000">
            <w:pPr>
              <w:widowControl w:val="0"/>
              <w:pBdr>
                <w:top w:val="nil"/>
                <w:left w:val="nil"/>
                <w:bottom w:val="nil"/>
                <w:right w:val="nil"/>
                <w:between w:val="nil"/>
              </w:pBdr>
              <w:spacing w:line="240" w:lineRule="auto"/>
              <w:jc w:val="left"/>
              <w:rPr>
                <w:i/>
                <w:sz w:val="20"/>
                <w:szCs w:val="20"/>
              </w:rPr>
            </w:pPr>
            <w:r>
              <w:rPr>
                <w:i/>
                <w:sz w:val="20"/>
                <w:szCs w:val="20"/>
              </w:rPr>
              <w:t>Base model: Male; Low education level; Low income level; Centrist political preference.</w:t>
            </w:r>
          </w:p>
        </w:tc>
      </w:tr>
      <w:tr w:rsidR="00E5224B" w14:paraId="1158DE2C" w14:textId="77777777">
        <w:trPr>
          <w:trHeight w:val="420"/>
        </w:trPr>
        <w:tc>
          <w:tcPr>
            <w:tcW w:w="9225" w:type="dxa"/>
            <w:gridSpan w:val="7"/>
            <w:tcBorders>
              <w:top w:val="single" w:sz="12" w:space="0" w:color="000000"/>
              <w:left w:val="single" w:sz="12" w:space="0" w:color="000000"/>
              <w:bottom w:val="single" w:sz="12" w:space="0" w:color="000000"/>
            </w:tcBorders>
            <w:tcMar>
              <w:top w:w="100" w:type="dxa"/>
              <w:left w:w="100" w:type="dxa"/>
              <w:bottom w:w="100" w:type="dxa"/>
              <w:right w:w="100" w:type="dxa"/>
            </w:tcMar>
          </w:tcPr>
          <w:p w14:paraId="7A9DC343" w14:textId="77777777" w:rsidR="00E5224B" w:rsidRDefault="00000000">
            <w:pPr>
              <w:widowControl w:val="0"/>
              <w:pBdr>
                <w:top w:val="nil"/>
                <w:left w:val="nil"/>
                <w:bottom w:val="nil"/>
                <w:right w:val="nil"/>
                <w:between w:val="nil"/>
              </w:pBdr>
              <w:spacing w:line="240" w:lineRule="auto"/>
              <w:jc w:val="right"/>
              <w:rPr>
                <w:i/>
                <w:sz w:val="20"/>
                <w:szCs w:val="20"/>
              </w:rPr>
            </w:pPr>
            <w:r>
              <w:rPr>
                <w:i/>
                <w:sz w:val="20"/>
                <w:szCs w:val="20"/>
              </w:rPr>
              <w:t>Significance levels: *** &lt;0.001, **&lt;0.01, *&lt;0.05.</w:t>
            </w:r>
          </w:p>
        </w:tc>
      </w:tr>
    </w:tbl>
    <w:p w14:paraId="19500924" w14:textId="77777777" w:rsidR="00E5224B" w:rsidRDefault="00E5224B"/>
    <w:p w14:paraId="2E7B64AC" w14:textId="77777777" w:rsidR="00E5224B" w:rsidRDefault="00000000">
      <w:pPr>
        <w:ind w:firstLine="720"/>
      </w:pPr>
      <w:r>
        <w:t>These news repertoires share some common characteristics: Flemish users featuring these repertoires predominantly rely on domestic news sources, regardless of device or channel, indicating a robust Flemish news sector; digital news uses are a component of each repertoire and traditional news uses seem to be declining, although for some users they remain a staple.</w:t>
      </w:r>
    </w:p>
    <w:p w14:paraId="4ED1F5F9" w14:textId="77777777" w:rsidR="00E5224B" w:rsidRDefault="00000000">
      <w:pPr>
        <w:pStyle w:val="Kop3"/>
      </w:pPr>
      <w:bookmarkStart w:id="20" w:name="_eq9pfyia5ggi" w:colFirst="0" w:colLast="0"/>
      <w:bookmarkEnd w:id="20"/>
      <w:r>
        <w:t>Three Irish news repertoires</w:t>
      </w:r>
    </w:p>
    <w:p w14:paraId="67D622FA" w14:textId="77777777" w:rsidR="00E5224B" w:rsidRDefault="00000000">
      <w:r>
        <w:t>The LCA approach identified three news repertoires from the pooled Irish dataset. Drawing upon the results of BLRs shown in Table 3 and basic descriptive statistics, we can infer the distinct repertoires.</w:t>
      </w:r>
    </w:p>
    <w:p w14:paraId="1D08C2A4" w14:textId="77777777" w:rsidR="00E5224B" w:rsidRDefault="00000000">
      <w:pPr>
        <w:ind w:firstLine="720"/>
      </w:pPr>
      <w:r>
        <w:t>Cluster 1</w:t>
      </w:r>
      <w:r>
        <w:rPr>
          <w:b/>
        </w:rPr>
        <w:t xml:space="preserve"> </w:t>
      </w:r>
      <w:r>
        <w:t xml:space="preserve">is the largest in the Irish case (37%). This cluster makes the most frequent use of news through all channels, including on- and offline sources, with more than triple the odds of consuming news daily than the other clusters. Individuals within this cluster indicate a reasonably high level of engagement with a diversity of national, local, and international brands. Importantly, they have 78% higher odds of </w:t>
      </w:r>
      <w:r>
        <w:lastRenderedPageBreak/>
        <w:t xml:space="preserve">using social media for news, indicating that this is an important component of their repertoire, and are also the most likely to directly access online news sources. People with this repertoire also trend towards higher socio-economic and educational class and have 33% lower odds of being female. They are also very unlikely to not be able to identify their political preferences,  which points towards a higher level of engagement with politics and, potentially, the news. Given the high level of engagement across a diversity of sources and formats, we refer to this cluster as the </w:t>
      </w:r>
      <w:r>
        <w:rPr>
          <w:b/>
        </w:rPr>
        <w:t>Panoramic news repertoire</w:t>
      </w:r>
      <w:r>
        <w:t xml:space="preserve">. </w:t>
      </w:r>
    </w:p>
    <w:p w14:paraId="741FBDAE" w14:textId="77777777" w:rsidR="00E5224B" w:rsidRDefault="00000000">
      <w:pPr>
        <w:ind w:firstLine="720"/>
      </w:pPr>
      <w:r>
        <w:t xml:space="preserve">Cluster 2 is the smallest cluster (29%). This group does not seem to consume news as frequently as those belonging to the Panoramic cluster, with insignificant results around daily news use. However, they still display quite broad engagement with offline news brands, indicating that they are not news avoidant. Importantly, we observe lower levels of engagement with online news brands and statistically significant negative results around accessing online and social media news. These results indicate that those who engage with online and social media news have the lowest odds of adopting this repertoire. Individuals within this cluster also trend towards being older, female, and of lower socio-economic status. We also see that these individuals are significantly less likely to display a left-wing political preference in comparison to the centrist reference group. From these results we can infer that this cluster represents an engaged but more traditional news user, more reliant on offline brands and especially unlikely to engage with social media news. We refer to this cluster as the </w:t>
      </w:r>
      <w:r>
        <w:rPr>
          <w:b/>
        </w:rPr>
        <w:t>Traditional news repertoire</w:t>
      </w:r>
      <w:r>
        <w:t xml:space="preserve">. </w:t>
      </w:r>
    </w:p>
    <w:p w14:paraId="00BCAD95" w14:textId="77777777" w:rsidR="00E5224B" w:rsidRDefault="00000000">
      <w:pPr>
        <w:ind w:firstLine="720"/>
      </w:pPr>
      <w:r>
        <w:t xml:space="preserve">Cluster 3 is the second largest cluster (34%). This cluster represents the least interested and least engaged type of news user. Those who consume social media </w:t>
      </w:r>
      <w:r>
        <w:lastRenderedPageBreak/>
        <w:t xml:space="preserve">news frequently have 25% greater odds of belonging to this cluster, and they have very low odds of using news daily. They also have more than double the odds of being unable or unwilling to express their political preferences, indicating a lower level of political interest or knowledge. The plurality of responses for offline sources indicate that they use no offline sources, while being the most likely to identify online and social media sources as their primary source of news. We observe a significant inverse relationship between income and belonging to this cluster. Those in the lower age groups also have greater odds of belonging to this cluster. Given the identified trends in their news use habits, we refer to this cluster as the </w:t>
      </w:r>
      <w:r>
        <w:rPr>
          <w:b/>
        </w:rPr>
        <w:t>Limited news repertoire</w:t>
      </w:r>
      <w:r>
        <w:t xml:space="preserve">. </w:t>
      </w:r>
    </w:p>
    <w:p w14:paraId="615BD9DC" w14:textId="77777777" w:rsidR="00E5224B" w:rsidRDefault="00000000">
      <w:pPr>
        <w:ind w:firstLine="720"/>
      </w:pPr>
      <w:r>
        <w:t>Despite these observed differences between repertoires, there are some strong consistencies, the most obvious of which is the dominance of RTÉ (PSM) across each of their online and offline platforms.</w:t>
      </w:r>
    </w:p>
    <w:p w14:paraId="1BC1B7A0" w14:textId="77777777" w:rsidR="00E5224B" w:rsidRDefault="00000000">
      <w:pPr>
        <w:jc w:val="center"/>
        <w:rPr>
          <w:i/>
        </w:rPr>
      </w:pPr>
      <w:r>
        <w:rPr>
          <w:i/>
        </w:rPr>
        <w:t>Table 3. BLR of main socio-political characteristics and news uses (Ireland)</w:t>
      </w:r>
    </w:p>
    <w:tbl>
      <w:tblPr>
        <w:tblStyle w:val="a2"/>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1140"/>
        <w:gridCol w:w="1140"/>
        <w:gridCol w:w="1140"/>
        <w:gridCol w:w="1140"/>
        <w:gridCol w:w="1140"/>
        <w:gridCol w:w="1140"/>
      </w:tblGrid>
      <w:tr w:rsidR="00E5224B" w14:paraId="4CE631C5" w14:textId="77777777">
        <w:trPr>
          <w:trHeight w:val="420"/>
        </w:trPr>
        <w:tc>
          <w:tcPr>
            <w:tcW w:w="2385" w:type="dxa"/>
            <w:vMerge w:val="restart"/>
            <w:tcBorders>
              <w:top w:val="single" w:sz="12" w:space="0" w:color="000000"/>
              <w:left w:val="single" w:sz="12" w:space="0" w:color="000000"/>
              <w:right w:val="single" w:sz="12" w:space="0" w:color="000000"/>
            </w:tcBorders>
            <w:tcMar>
              <w:top w:w="100" w:type="dxa"/>
              <w:left w:w="100" w:type="dxa"/>
              <w:bottom w:w="100" w:type="dxa"/>
              <w:right w:w="100" w:type="dxa"/>
            </w:tcMar>
          </w:tcPr>
          <w:p w14:paraId="71AE26E0" w14:textId="77777777" w:rsidR="00E5224B" w:rsidRDefault="00E5224B">
            <w:pPr>
              <w:widowControl w:val="0"/>
              <w:spacing w:line="240" w:lineRule="auto"/>
              <w:jc w:val="center"/>
              <w:rPr>
                <w:sz w:val="20"/>
                <w:szCs w:val="20"/>
              </w:rPr>
            </w:pPr>
          </w:p>
          <w:p w14:paraId="41165098" w14:textId="77777777" w:rsidR="00E5224B" w:rsidRDefault="00E5224B">
            <w:pPr>
              <w:widowControl w:val="0"/>
              <w:spacing w:line="240" w:lineRule="auto"/>
              <w:jc w:val="center"/>
              <w:rPr>
                <w:sz w:val="20"/>
                <w:szCs w:val="20"/>
              </w:rPr>
            </w:pPr>
          </w:p>
          <w:p w14:paraId="101E9C61" w14:textId="77777777" w:rsidR="00E5224B" w:rsidRDefault="00E5224B">
            <w:pPr>
              <w:widowControl w:val="0"/>
              <w:spacing w:line="240" w:lineRule="auto"/>
              <w:jc w:val="center"/>
              <w:rPr>
                <w:sz w:val="20"/>
                <w:szCs w:val="20"/>
              </w:rPr>
            </w:pPr>
          </w:p>
          <w:p w14:paraId="016201D2" w14:textId="77777777" w:rsidR="00E5224B" w:rsidRDefault="00000000">
            <w:pPr>
              <w:widowControl w:val="0"/>
              <w:spacing w:line="240" w:lineRule="auto"/>
              <w:jc w:val="center"/>
              <w:rPr>
                <w:b/>
                <w:sz w:val="20"/>
                <w:szCs w:val="20"/>
              </w:rPr>
            </w:pPr>
            <w:r>
              <w:rPr>
                <w:b/>
                <w:sz w:val="20"/>
                <w:szCs w:val="20"/>
              </w:rPr>
              <w:t>Variable</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27EC7AD4" w14:textId="77777777" w:rsidR="00E5224B" w:rsidRDefault="00000000">
            <w:pPr>
              <w:widowControl w:val="0"/>
              <w:spacing w:line="240" w:lineRule="auto"/>
              <w:jc w:val="center"/>
              <w:rPr>
                <w:b/>
                <w:sz w:val="20"/>
                <w:szCs w:val="20"/>
              </w:rPr>
            </w:pPr>
            <w:r>
              <w:rPr>
                <w:b/>
                <w:sz w:val="20"/>
                <w:szCs w:val="20"/>
              </w:rPr>
              <w:t>Cluster 1</w:t>
            </w:r>
          </w:p>
          <w:p w14:paraId="3630F0EF" w14:textId="77777777" w:rsidR="00E5224B" w:rsidRDefault="00000000">
            <w:pPr>
              <w:widowControl w:val="0"/>
              <w:spacing w:line="240" w:lineRule="auto"/>
              <w:jc w:val="center"/>
              <w:rPr>
                <w:b/>
                <w:sz w:val="20"/>
                <w:szCs w:val="20"/>
              </w:rPr>
            </w:pPr>
            <w:r>
              <w:rPr>
                <w:b/>
                <w:sz w:val="20"/>
                <w:szCs w:val="20"/>
              </w:rPr>
              <w:t>Panoramic</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0E97BE9B" w14:textId="77777777" w:rsidR="00E5224B" w:rsidRDefault="00000000">
            <w:pPr>
              <w:widowControl w:val="0"/>
              <w:spacing w:line="240" w:lineRule="auto"/>
              <w:jc w:val="center"/>
              <w:rPr>
                <w:b/>
                <w:sz w:val="20"/>
                <w:szCs w:val="20"/>
              </w:rPr>
            </w:pPr>
            <w:r>
              <w:rPr>
                <w:b/>
                <w:sz w:val="20"/>
                <w:szCs w:val="20"/>
              </w:rPr>
              <w:t>Cluster 2</w:t>
            </w:r>
          </w:p>
          <w:p w14:paraId="6E77FDE6" w14:textId="77777777" w:rsidR="00E5224B" w:rsidRDefault="00000000">
            <w:pPr>
              <w:widowControl w:val="0"/>
              <w:spacing w:line="240" w:lineRule="auto"/>
              <w:jc w:val="center"/>
              <w:rPr>
                <w:b/>
                <w:sz w:val="20"/>
                <w:szCs w:val="20"/>
              </w:rPr>
            </w:pPr>
            <w:r>
              <w:rPr>
                <w:b/>
                <w:sz w:val="20"/>
                <w:szCs w:val="20"/>
              </w:rPr>
              <w:t>Limited</w:t>
            </w:r>
          </w:p>
        </w:tc>
        <w:tc>
          <w:tcPr>
            <w:tcW w:w="2280" w:type="dxa"/>
            <w:gridSpan w:val="2"/>
            <w:tcBorders>
              <w:top w:val="single" w:sz="12" w:space="0" w:color="000000"/>
              <w:left w:val="single" w:sz="12" w:space="0" w:color="000000"/>
            </w:tcBorders>
            <w:tcMar>
              <w:top w:w="100" w:type="dxa"/>
              <w:left w:w="100" w:type="dxa"/>
              <w:bottom w:w="100" w:type="dxa"/>
              <w:right w:w="100" w:type="dxa"/>
            </w:tcMar>
          </w:tcPr>
          <w:p w14:paraId="0C54463C" w14:textId="77777777" w:rsidR="00E5224B" w:rsidRDefault="00000000">
            <w:pPr>
              <w:widowControl w:val="0"/>
              <w:spacing w:line="240" w:lineRule="auto"/>
              <w:jc w:val="center"/>
              <w:rPr>
                <w:b/>
                <w:sz w:val="20"/>
                <w:szCs w:val="20"/>
              </w:rPr>
            </w:pPr>
            <w:r>
              <w:rPr>
                <w:b/>
                <w:sz w:val="20"/>
                <w:szCs w:val="20"/>
              </w:rPr>
              <w:t>Cluster 3</w:t>
            </w:r>
          </w:p>
          <w:p w14:paraId="18173202" w14:textId="77777777" w:rsidR="00E5224B" w:rsidRDefault="00000000">
            <w:pPr>
              <w:widowControl w:val="0"/>
              <w:spacing w:line="240" w:lineRule="auto"/>
              <w:jc w:val="center"/>
              <w:rPr>
                <w:b/>
                <w:sz w:val="20"/>
                <w:szCs w:val="20"/>
              </w:rPr>
            </w:pPr>
            <w:r>
              <w:rPr>
                <w:b/>
                <w:sz w:val="20"/>
                <w:szCs w:val="20"/>
              </w:rPr>
              <w:t>Traditional</w:t>
            </w:r>
          </w:p>
        </w:tc>
      </w:tr>
      <w:tr w:rsidR="00E5224B" w14:paraId="1321D8B6" w14:textId="77777777">
        <w:trPr>
          <w:trHeight w:val="420"/>
        </w:trPr>
        <w:tc>
          <w:tcPr>
            <w:tcW w:w="2385" w:type="dxa"/>
            <w:vMerge/>
            <w:tcBorders>
              <w:left w:val="single" w:sz="12" w:space="0" w:color="000000"/>
              <w:bottom w:val="single" w:sz="12" w:space="0" w:color="000000"/>
              <w:right w:val="single" w:sz="12" w:space="0" w:color="000000"/>
            </w:tcBorders>
            <w:tcMar>
              <w:top w:w="100" w:type="dxa"/>
              <w:left w:w="100" w:type="dxa"/>
              <w:bottom w:w="100" w:type="dxa"/>
              <w:right w:w="100" w:type="dxa"/>
            </w:tcMar>
          </w:tcPr>
          <w:p w14:paraId="36103180" w14:textId="77777777" w:rsidR="00E5224B" w:rsidRDefault="00E5224B">
            <w:pPr>
              <w:widowControl w:val="0"/>
              <w:spacing w:line="240" w:lineRule="auto"/>
              <w:jc w:val="left"/>
            </w:pPr>
          </w:p>
        </w:tc>
        <w:tc>
          <w:tcPr>
            <w:tcW w:w="1140" w:type="dxa"/>
            <w:tcBorders>
              <w:left w:val="single" w:sz="12" w:space="0" w:color="000000"/>
              <w:bottom w:val="single" w:sz="12" w:space="0" w:color="000000"/>
            </w:tcBorders>
            <w:tcMar>
              <w:top w:w="100" w:type="dxa"/>
              <w:left w:w="100" w:type="dxa"/>
              <w:bottom w:w="100" w:type="dxa"/>
              <w:right w:w="100" w:type="dxa"/>
            </w:tcMar>
          </w:tcPr>
          <w:p w14:paraId="2647DAA9" w14:textId="77777777" w:rsidR="00E5224B" w:rsidRDefault="00000000">
            <w:pPr>
              <w:widowControl w:val="0"/>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2D9C5319" w14:textId="77777777" w:rsidR="00E5224B" w:rsidRDefault="00000000">
            <w:pPr>
              <w:widowControl w:val="0"/>
              <w:spacing w:line="240" w:lineRule="auto"/>
              <w:jc w:val="center"/>
              <w:rPr>
                <w:sz w:val="20"/>
                <w:szCs w:val="20"/>
              </w:rPr>
            </w:pPr>
            <w:r>
              <w:rPr>
                <w:sz w:val="20"/>
                <w:szCs w:val="20"/>
              </w:rPr>
              <w:t>Exp(B)</w:t>
            </w:r>
          </w:p>
        </w:tc>
        <w:tc>
          <w:tcPr>
            <w:tcW w:w="1140" w:type="dxa"/>
            <w:tcBorders>
              <w:left w:val="single" w:sz="12" w:space="0" w:color="000000"/>
              <w:bottom w:val="single" w:sz="12" w:space="0" w:color="000000"/>
            </w:tcBorders>
            <w:tcMar>
              <w:top w:w="100" w:type="dxa"/>
              <w:left w:w="100" w:type="dxa"/>
              <w:bottom w:w="100" w:type="dxa"/>
              <w:right w:w="100" w:type="dxa"/>
            </w:tcMar>
          </w:tcPr>
          <w:p w14:paraId="612CA76B" w14:textId="77777777" w:rsidR="00E5224B" w:rsidRDefault="00000000">
            <w:pPr>
              <w:widowControl w:val="0"/>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091F9CB3" w14:textId="77777777" w:rsidR="00E5224B" w:rsidRDefault="00000000">
            <w:pPr>
              <w:widowControl w:val="0"/>
              <w:spacing w:line="240" w:lineRule="auto"/>
              <w:jc w:val="center"/>
              <w:rPr>
                <w:sz w:val="20"/>
                <w:szCs w:val="20"/>
              </w:rPr>
            </w:pPr>
            <w:r>
              <w:rPr>
                <w:sz w:val="20"/>
                <w:szCs w:val="20"/>
              </w:rPr>
              <w:t>Exp(B)</w:t>
            </w:r>
          </w:p>
        </w:tc>
        <w:tc>
          <w:tcPr>
            <w:tcW w:w="1140" w:type="dxa"/>
            <w:tcBorders>
              <w:left w:val="single" w:sz="12" w:space="0" w:color="000000"/>
              <w:bottom w:val="single" w:sz="12" w:space="0" w:color="000000"/>
            </w:tcBorders>
            <w:tcMar>
              <w:top w:w="100" w:type="dxa"/>
              <w:left w:w="100" w:type="dxa"/>
              <w:bottom w:w="100" w:type="dxa"/>
              <w:right w:w="100" w:type="dxa"/>
            </w:tcMar>
          </w:tcPr>
          <w:p w14:paraId="1CCB36ED" w14:textId="77777777" w:rsidR="00E5224B" w:rsidRDefault="00000000">
            <w:pPr>
              <w:widowControl w:val="0"/>
              <w:spacing w:line="240" w:lineRule="auto"/>
              <w:jc w:val="center"/>
              <w:rPr>
                <w:sz w:val="20"/>
                <w:szCs w:val="20"/>
              </w:rPr>
            </w:pPr>
            <w:r>
              <w:rPr>
                <w:sz w:val="20"/>
                <w:szCs w:val="20"/>
              </w:rPr>
              <w:t>B</w:t>
            </w:r>
          </w:p>
        </w:tc>
        <w:tc>
          <w:tcPr>
            <w:tcW w:w="1140" w:type="dxa"/>
            <w:tcBorders>
              <w:bottom w:val="single" w:sz="12" w:space="0" w:color="000000"/>
              <w:right w:val="single" w:sz="12" w:space="0" w:color="000000"/>
            </w:tcBorders>
            <w:tcMar>
              <w:top w:w="100" w:type="dxa"/>
              <w:left w:w="100" w:type="dxa"/>
              <w:bottom w:w="100" w:type="dxa"/>
              <w:right w:w="100" w:type="dxa"/>
            </w:tcMar>
          </w:tcPr>
          <w:p w14:paraId="3B06E8E8" w14:textId="77777777" w:rsidR="00E5224B" w:rsidRDefault="00000000">
            <w:pPr>
              <w:widowControl w:val="0"/>
              <w:spacing w:line="240" w:lineRule="auto"/>
              <w:jc w:val="center"/>
              <w:rPr>
                <w:sz w:val="20"/>
                <w:szCs w:val="20"/>
              </w:rPr>
            </w:pPr>
            <w:r>
              <w:rPr>
                <w:sz w:val="20"/>
                <w:szCs w:val="20"/>
              </w:rPr>
              <w:t>Exp(B)</w:t>
            </w:r>
          </w:p>
        </w:tc>
      </w:tr>
      <w:tr w:rsidR="00E5224B" w14:paraId="07C9F48C" w14:textId="77777777">
        <w:tc>
          <w:tcPr>
            <w:tcW w:w="238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14837C16" w14:textId="77777777" w:rsidR="00E5224B" w:rsidRDefault="00000000">
            <w:pPr>
              <w:widowControl w:val="0"/>
              <w:spacing w:line="240" w:lineRule="auto"/>
              <w:jc w:val="left"/>
              <w:rPr>
                <w:sz w:val="20"/>
                <w:szCs w:val="20"/>
              </w:rPr>
            </w:pPr>
            <w:r>
              <w:rPr>
                <w:sz w:val="20"/>
                <w:szCs w:val="20"/>
              </w:rPr>
              <w:t>Gender (Female)</w:t>
            </w:r>
          </w:p>
        </w:tc>
        <w:tc>
          <w:tcPr>
            <w:tcW w:w="1140" w:type="dxa"/>
            <w:tcBorders>
              <w:top w:val="single" w:sz="12" w:space="0" w:color="000000"/>
              <w:left w:val="single" w:sz="12" w:space="0" w:color="000000"/>
            </w:tcBorders>
            <w:tcMar>
              <w:top w:w="100" w:type="dxa"/>
              <w:left w:w="100" w:type="dxa"/>
              <w:bottom w:w="100" w:type="dxa"/>
              <w:right w:w="100" w:type="dxa"/>
            </w:tcMar>
          </w:tcPr>
          <w:p w14:paraId="133C13CA" w14:textId="77777777" w:rsidR="00E5224B" w:rsidRDefault="00000000">
            <w:pPr>
              <w:widowControl w:val="0"/>
              <w:spacing w:line="240" w:lineRule="auto"/>
              <w:jc w:val="center"/>
              <w:rPr>
                <w:sz w:val="18"/>
                <w:szCs w:val="18"/>
              </w:rPr>
            </w:pPr>
            <w:r>
              <w:rPr>
                <w:sz w:val="18"/>
                <w:szCs w:val="18"/>
              </w:rPr>
              <w:t>-0.395***</w:t>
            </w:r>
          </w:p>
        </w:tc>
        <w:tc>
          <w:tcPr>
            <w:tcW w:w="1140" w:type="dxa"/>
            <w:tcBorders>
              <w:top w:val="single" w:sz="12" w:space="0" w:color="000000"/>
              <w:right w:val="single" w:sz="12" w:space="0" w:color="000000"/>
            </w:tcBorders>
            <w:tcMar>
              <w:top w:w="100" w:type="dxa"/>
              <w:left w:w="100" w:type="dxa"/>
              <w:bottom w:w="100" w:type="dxa"/>
              <w:right w:w="100" w:type="dxa"/>
            </w:tcMar>
          </w:tcPr>
          <w:p w14:paraId="02CFDDEA" w14:textId="77777777" w:rsidR="00E5224B" w:rsidRDefault="00000000">
            <w:pPr>
              <w:widowControl w:val="0"/>
              <w:spacing w:line="240" w:lineRule="auto"/>
              <w:jc w:val="center"/>
              <w:rPr>
                <w:sz w:val="18"/>
                <w:szCs w:val="18"/>
              </w:rPr>
            </w:pPr>
            <w:r>
              <w:rPr>
                <w:sz w:val="18"/>
                <w:szCs w:val="18"/>
              </w:rPr>
              <w:t>0.674</w:t>
            </w:r>
          </w:p>
        </w:tc>
        <w:tc>
          <w:tcPr>
            <w:tcW w:w="1140" w:type="dxa"/>
            <w:tcBorders>
              <w:top w:val="single" w:sz="12" w:space="0" w:color="000000"/>
              <w:left w:val="single" w:sz="12" w:space="0" w:color="000000"/>
            </w:tcBorders>
            <w:tcMar>
              <w:top w:w="100" w:type="dxa"/>
              <w:left w:w="100" w:type="dxa"/>
              <w:bottom w:w="100" w:type="dxa"/>
              <w:right w:w="100" w:type="dxa"/>
            </w:tcMar>
          </w:tcPr>
          <w:p w14:paraId="7B810FF4" w14:textId="77777777" w:rsidR="00E5224B" w:rsidRDefault="00000000">
            <w:pPr>
              <w:widowControl w:val="0"/>
              <w:spacing w:line="240" w:lineRule="auto"/>
              <w:jc w:val="center"/>
              <w:rPr>
                <w:sz w:val="18"/>
                <w:szCs w:val="18"/>
              </w:rPr>
            </w:pPr>
            <w:r>
              <w:rPr>
                <w:sz w:val="18"/>
                <w:szCs w:val="18"/>
              </w:rPr>
              <w:t>0.286***</w:t>
            </w:r>
          </w:p>
        </w:tc>
        <w:tc>
          <w:tcPr>
            <w:tcW w:w="1140" w:type="dxa"/>
            <w:tcBorders>
              <w:top w:val="single" w:sz="12" w:space="0" w:color="000000"/>
              <w:right w:val="single" w:sz="12" w:space="0" w:color="000000"/>
            </w:tcBorders>
            <w:tcMar>
              <w:top w:w="100" w:type="dxa"/>
              <w:left w:w="100" w:type="dxa"/>
              <w:bottom w:w="100" w:type="dxa"/>
              <w:right w:w="100" w:type="dxa"/>
            </w:tcMar>
          </w:tcPr>
          <w:p w14:paraId="214DFB75" w14:textId="77777777" w:rsidR="00E5224B" w:rsidRDefault="00000000">
            <w:pPr>
              <w:widowControl w:val="0"/>
              <w:spacing w:line="240" w:lineRule="auto"/>
              <w:jc w:val="center"/>
              <w:rPr>
                <w:sz w:val="18"/>
                <w:szCs w:val="18"/>
              </w:rPr>
            </w:pPr>
            <w:r>
              <w:rPr>
                <w:sz w:val="18"/>
                <w:szCs w:val="18"/>
              </w:rPr>
              <w:t>1.33</w:t>
            </w:r>
          </w:p>
        </w:tc>
        <w:tc>
          <w:tcPr>
            <w:tcW w:w="1140" w:type="dxa"/>
            <w:tcBorders>
              <w:top w:val="single" w:sz="12" w:space="0" w:color="000000"/>
              <w:left w:val="single" w:sz="12" w:space="0" w:color="000000"/>
            </w:tcBorders>
            <w:tcMar>
              <w:top w:w="100" w:type="dxa"/>
              <w:left w:w="100" w:type="dxa"/>
              <w:bottom w:w="100" w:type="dxa"/>
              <w:right w:w="100" w:type="dxa"/>
            </w:tcMar>
          </w:tcPr>
          <w:p w14:paraId="47B46CA1" w14:textId="77777777" w:rsidR="00E5224B" w:rsidRDefault="00000000">
            <w:pPr>
              <w:widowControl w:val="0"/>
              <w:spacing w:line="240" w:lineRule="auto"/>
              <w:jc w:val="center"/>
              <w:rPr>
                <w:sz w:val="18"/>
                <w:szCs w:val="18"/>
              </w:rPr>
            </w:pPr>
            <w:r>
              <w:rPr>
                <w:sz w:val="18"/>
                <w:szCs w:val="18"/>
              </w:rPr>
              <w:t>0.193***</w:t>
            </w:r>
          </w:p>
        </w:tc>
        <w:tc>
          <w:tcPr>
            <w:tcW w:w="1140" w:type="dxa"/>
            <w:tcBorders>
              <w:top w:val="single" w:sz="12" w:space="0" w:color="000000"/>
              <w:right w:val="single" w:sz="12" w:space="0" w:color="000000"/>
            </w:tcBorders>
            <w:tcMar>
              <w:top w:w="100" w:type="dxa"/>
              <w:left w:w="100" w:type="dxa"/>
              <w:bottom w:w="100" w:type="dxa"/>
              <w:right w:w="100" w:type="dxa"/>
            </w:tcMar>
          </w:tcPr>
          <w:p w14:paraId="6FB82E02" w14:textId="77777777" w:rsidR="00E5224B" w:rsidRDefault="00000000">
            <w:pPr>
              <w:widowControl w:val="0"/>
              <w:spacing w:line="240" w:lineRule="auto"/>
              <w:jc w:val="center"/>
              <w:rPr>
                <w:sz w:val="18"/>
                <w:szCs w:val="18"/>
              </w:rPr>
            </w:pPr>
            <w:r>
              <w:rPr>
                <w:sz w:val="18"/>
                <w:szCs w:val="18"/>
              </w:rPr>
              <w:t>1.21</w:t>
            </w:r>
          </w:p>
        </w:tc>
      </w:tr>
      <w:tr w:rsidR="00E5224B" w14:paraId="10F729BD" w14:textId="77777777">
        <w:tc>
          <w:tcPr>
            <w:tcW w:w="2385" w:type="dxa"/>
            <w:tcBorders>
              <w:left w:val="single" w:sz="12" w:space="0" w:color="000000"/>
              <w:right w:val="single" w:sz="12" w:space="0" w:color="000000"/>
            </w:tcBorders>
            <w:tcMar>
              <w:top w:w="100" w:type="dxa"/>
              <w:left w:w="100" w:type="dxa"/>
              <w:bottom w:w="100" w:type="dxa"/>
              <w:right w:w="100" w:type="dxa"/>
            </w:tcMar>
          </w:tcPr>
          <w:p w14:paraId="69B74F09" w14:textId="77777777" w:rsidR="00E5224B" w:rsidRDefault="00000000">
            <w:pPr>
              <w:widowControl w:val="0"/>
              <w:spacing w:line="240" w:lineRule="auto"/>
              <w:jc w:val="left"/>
              <w:rPr>
                <w:sz w:val="20"/>
                <w:szCs w:val="20"/>
              </w:rPr>
            </w:pPr>
            <w:r>
              <w:rPr>
                <w:sz w:val="20"/>
                <w:szCs w:val="20"/>
              </w:rPr>
              <w:t>Age</w:t>
            </w:r>
          </w:p>
        </w:tc>
        <w:tc>
          <w:tcPr>
            <w:tcW w:w="1140" w:type="dxa"/>
            <w:tcBorders>
              <w:left w:val="single" w:sz="12" w:space="0" w:color="000000"/>
            </w:tcBorders>
            <w:tcMar>
              <w:top w:w="100" w:type="dxa"/>
              <w:left w:w="100" w:type="dxa"/>
              <w:bottom w:w="100" w:type="dxa"/>
              <w:right w:w="100" w:type="dxa"/>
            </w:tcMar>
          </w:tcPr>
          <w:p w14:paraId="3860049B" w14:textId="77777777" w:rsidR="00E5224B" w:rsidRDefault="00000000">
            <w:pPr>
              <w:widowControl w:val="0"/>
              <w:spacing w:line="240" w:lineRule="auto"/>
              <w:jc w:val="center"/>
              <w:rPr>
                <w:sz w:val="18"/>
                <w:szCs w:val="18"/>
              </w:rPr>
            </w:pPr>
            <w:r>
              <w:rPr>
                <w:sz w:val="18"/>
                <w:szCs w:val="18"/>
              </w:rPr>
              <w:t>0.011***</w:t>
            </w:r>
          </w:p>
        </w:tc>
        <w:tc>
          <w:tcPr>
            <w:tcW w:w="1140" w:type="dxa"/>
            <w:tcBorders>
              <w:right w:val="single" w:sz="12" w:space="0" w:color="000000"/>
            </w:tcBorders>
            <w:tcMar>
              <w:top w:w="100" w:type="dxa"/>
              <w:left w:w="100" w:type="dxa"/>
              <w:bottom w:w="100" w:type="dxa"/>
              <w:right w:w="100" w:type="dxa"/>
            </w:tcMar>
          </w:tcPr>
          <w:p w14:paraId="569D7D35" w14:textId="77777777" w:rsidR="00E5224B" w:rsidRDefault="00000000">
            <w:pPr>
              <w:widowControl w:val="0"/>
              <w:spacing w:line="240" w:lineRule="auto"/>
              <w:jc w:val="center"/>
              <w:rPr>
                <w:sz w:val="18"/>
                <w:szCs w:val="18"/>
              </w:rPr>
            </w:pPr>
            <w:r>
              <w:rPr>
                <w:sz w:val="18"/>
                <w:szCs w:val="18"/>
              </w:rPr>
              <w:t>1.010</w:t>
            </w:r>
          </w:p>
        </w:tc>
        <w:tc>
          <w:tcPr>
            <w:tcW w:w="1140" w:type="dxa"/>
            <w:tcBorders>
              <w:left w:val="single" w:sz="12" w:space="0" w:color="000000"/>
            </w:tcBorders>
            <w:tcMar>
              <w:top w:w="100" w:type="dxa"/>
              <w:left w:w="100" w:type="dxa"/>
              <w:bottom w:w="100" w:type="dxa"/>
              <w:right w:w="100" w:type="dxa"/>
            </w:tcMar>
          </w:tcPr>
          <w:p w14:paraId="72D93E5B" w14:textId="77777777" w:rsidR="00E5224B" w:rsidRDefault="00000000">
            <w:pPr>
              <w:widowControl w:val="0"/>
              <w:spacing w:line="240" w:lineRule="auto"/>
              <w:jc w:val="center"/>
              <w:rPr>
                <w:sz w:val="18"/>
                <w:szCs w:val="18"/>
              </w:rPr>
            </w:pPr>
            <w:r>
              <w:rPr>
                <w:sz w:val="18"/>
                <w:szCs w:val="18"/>
              </w:rPr>
              <w:t>-0.484</w:t>
            </w:r>
          </w:p>
        </w:tc>
        <w:tc>
          <w:tcPr>
            <w:tcW w:w="1140" w:type="dxa"/>
            <w:tcBorders>
              <w:right w:val="single" w:sz="12" w:space="0" w:color="000000"/>
            </w:tcBorders>
            <w:tcMar>
              <w:top w:w="100" w:type="dxa"/>
              <w:left w:w="100" w:type="dxa"/>
              <w:bottom w:w="100" w:type="dxa"/>
              <w:right w:w="100" w:type="dxa"/>
            </w:tcMar>
          </w:tcPr>
          <w:p w14:paraId="133A1CAD" w14:textId="77777777" w:rsidR="00E5224B" w:rsidRDefault="00000000">
            <w:pPr>
              <w:widowControl w:val="0"/>
              <w:spacing w:line="240" w:lineRule="auto"/>
              <w:jc w:val="center"/>
              <w:rPr>
                <w:sz w:val="18"/>
                <w:szCs w:val="18"/>
              </w:rPr>
            </w:pPr>
            <w:r>
              <w:rPr>
                <w:sz w:val="18"/>
                <w:szCs w:val="18"/>
              </w:rPr>
              <w:t>1.620</w:t>
            </w:r>
          </w:p>
        </w:tc>
        <w:tc>
          <w:tcPr>
            <w:tcW w:w="1140" w:type="dxa"/>
            <w:tcBorders>
              <w:left w:val="single" w:sz="12" w:space="0" w:color="000000"/>
            </w:tcBorders>
            <w:tcMar>
              <w:top w:w="100" w:type="dxa"/>
              <w:left w:w="100" w:type="dxa"/>
              <w:bottom w:w="100" w:type="dxa"/>
              <w:right w:w="100" w:type="dxa"/>
            </w:tcMar>
          </w:tcPr>
          <w:p w14:paraId="376AD6D0" w14:textId="77777777" w:rsidR="00E5224B" w:rsidRDefault="00000000">
            <w:pPr>
              <w:widowControl w:val="0"/>
              <w:spacing w:line="240" w:lineRule="auto"/>
              <w:jc w:val="center"/>
              <w:rPr>
                <w:sz w:val="18"/>
                <w:szCs w:val="18"/>
              </w:rPr>
            </w:pPr>
            <w:r>
              <w:rPr>
                <w:sz w:val="18"/>
                <w:szCs w:val="18"/>
              </w:rPr>
              <w:t>0.410***</w:t>
            </w:r>
          </w:p>
        </w:tc>
        <w:tc>
          <w:tcPr>
            <w:tcW w:w="1140" w:type="dxa"/>
            <w:tcBorders>
              <w:right w:val="single" w:sz="12" w:space="0" w:color="000000"/>
            </w:tcBorders>
            <w:tcMar>
              <w:top w:w="100" w:type="dxa"/>
              <w:left w:w="100" w:type="dxa"/>
              <w:bottom w:w="100" w:type="dxa"/>
              <w:right w:w="100" w:type="dxa"/>
            </w:tcMar>
          </w:tcPr>
          <w:p w14:paraId="18BFCBB9" w14:textId="77777777" w:rsidR="00E5224B" w:rsidRDefault="00000000">
            <w:pPr>
              <w:widowControl w:val="0"/>
              <w:spacing w:line="240" w:lineRule="auto"/>
              <w:jc w:val="center"/>
              <w:rPr>
                <w:sz w:val="18"/>
                <w:szCs w:val="18"/>
              </w:rPr>
            </w:pPr>
            <w:r>
              <w:rPr>
                <w:sz w:val="18"/>
                <w:szCs w:val="18"/>
              </w:rPr>
              <w:t>0.664</w:t>
            </w:r>
          </w:p>
        </w:tc>
      </w:tr>
      <w:tr w:rsidR="00E5224B" w14:paraId="39547CCC" w14:textId="77777777">
        <w:tc>
          <w:tcPr>
            <w:tcW w:w="2385" w:type="dxa"/>
            <w:tcBorders>
              <w:left w:val="single" w:sz="12" w:space="0" w:color="000000"/>
              <w:right w:val="single" w:sz="12" w:space="0" w:color="000000"/>
            </w:tcBorders>
            <w:tcMar>
              <w:top w:w="100" w:type="dxa"/>
              <w:left w:w="100" w:type="dxa"/>
              <w:bottom w:w="100" w:type="dxa"/>
              <w:right w:w="100" w:type="dxa"/>
            </w:tcMar>
          </w:tcPr>
          <w:p w14:paraId="7508ED9B" w14:textId="77777777" w:rsidR="00E5224B" w:rsidRDefault="00000000">
            <w:pPr>
              <w:widowControl w:val="0"/>
              <w:spacing w:line="240" w:lineRule="auto"/>
              <w:jc w:val="left"/>
              <w:rPr>
                <w:sz w:val="20"/>
                <w:szCs w:val="20"/>
              </w:rPr>
            </w:pPr>
            <w:r>
              <w:rPr>
                <w:sz w:val="20"/>
                <w:szCs w:val="20"/>
              </w:rPr>
              <w:t>Education: Medium</w:t>
            </w:r>
          </w:p>
        </w:tc>
        <w:tc>
          <w:tcPr>
            <w:tcW w:w="1140" w:type="dxa"/>
            <w:tcBorders>
              <w:left w:val="single" w:sz="12" w:space="0" w:color="000000"/>
            </w:tcBorders>
            <w:tcMar>
              <w:top w:w="100" w:type="dxa"/>
              <w:left w:w="100" w:type="dxa"/>
              <w:bottom w:w="100" w:type="dxa"/>
              <w:right w:w="100" w:type="dxa"/>
            </w:tcMar>
          </w:tcPr>
          <w:p w14:paraId="72904B1E" w14:textId="77777777" w:rsidR="00E5224B" w:rsidRDefault="00000000">
            <w:pPr>
              <w:widowControl w:val="0"/>
              <w:spacing w:line="240" w:lineRule="auto"/>
              <w:jc w:val="center"/>
              <w:rPr>
                <w:sz w:val="18"/>
                <w:szCs w:val="18"/>
              </w:rPr>
            </w:pPr>
            <w:r>
              <w:rPr>
                <w:sz w:val="18"/>
                <w:szCs w:val="18"/>
              </w:rPr>
              <w:t>0.431***</w:t>
            </w:r>
          </w:p>
        </w:tc>
        <w:tc>
          <w:tcPr>
            <w:tcW w:w="1140" w:type="dxa"/>
            <w:tcBorders>
              <w:right w:val="single" w:sz="12" w:space="0" w:color="000000"/>
            </w:tcBorders>
            <w:tcMar>
              <w:top w:w="100" w:type="dxa"/>
              <w:left w:w="100" w:type="dxa"/>
              <w:bottom w:w="100" w:type="dxa"/>
              <w:right w:w="100" w:type="dxa"/>
            </w:tcMar>
          </w:tcPr>
          <w:p w14:paraId="249EA8D3" w14:textId="77777777" w:rsidR="00E5224B" w:rsidRDefault="00000000">
            <w:pPr>
              <w:widowControl w:val="0"/>
              <w:spacing w:line="240" w:lineRule="auto"/>
              <w:jc w:val="center"/>
              <w:rPr>
                <w:sz w:val="18"/>
                <w:szCs w:val="18"/>
              </w:rPr>
            </w:pPr>
            <w:r>
              <w:rPr>
                <w:sz w:val="18"/>
                <w:szCs w:val="18"/>
              </w:rPr>
              <w:t>1.540</w:t>
            </w:r>
          </w:p>
        </w:tc>
        <w:tc>
          <w:tcPr>
            <w:tcW w:w="1140" w:type="dxa"/>
            <w:tcBorders>
              <w:left w:val="single" w:sz="12" w:space="0" w:color="000000"/>
            </w:tcBorders>
            <w:tcMar>
              <w:top w:w="100" w:type="dxa"/>
              <w:left w:w="100" w:type="dxa"/>
              <w:bottom w:w="100" w:type="dxa"/>
              <w:right w:w="100" w:type="dxa"/>
            </w:tcMar>
          </w:tcPr>
          <w:p w14:paraId="75BF61EB" w14:textId="77777777" w:rsidR="00E5224B" w:rsidRDefault="00000000">
            <w:pPr>
              <w:widowControl w:val="0"/>
              <w:spacing w:line="240" w:lineRule="auto"/>
              <w:jc w:val="center"/>
              <w:rPr>
                <w:sz w:val="18"/>
                <w:szCs w:val="18"/>
              </w:rPr>
            </w:pPr>
            <w:r>
              <w:rPr>
                <w:sz w:val="18"/>
                <w:szCs w:val="18"/>
              </w:rPr>
              <w:t>-0.266</w:t>
            </w:r>
          </w:p>
        </w:tc>
        <w:tc>
          <w:tcPr>
            <w:tcW w:w="1140" w:type="dxa"/>
            <w:tcBorders>
              <w:right w:val="single" w:sz="12" w:space="0" w:color="000000"/>
            </w:tcBorders>
            <w:tcMar>
              <w:top w:w="100" w:type="dxa"/>
              <w:left w:w="100" w:type="dxa"/>
              <w:bottom w:w="100" w:type="dxa"/>
              <w:right w:w="100" w:type="dxa"/>
            </w:tcMar>
          </w:tcPr>
          <w:p w14:paraId="4A1C6836" w14:textId="77777777" w:rsidR="00E5224B" w:rsidRDefault="00000000">
            <w:pPr>
              <w:widowControl w:val="0"/>
              <w:spacing w:line="240" w:lineRule="auto"/>
              <w:jc w:val="center"/>
              <w:rPr>
                <w:sz w:val="18"/>
                <w:szCs w:val="18"/>
              </w:rPr>
            </w:pPr>
            <w:r>
              <w:rPr>
                <w:sz w:val="18"/>
                <w:szCs w:val="18"/>
              </w:rPr>
              <w:t>0.766</w:t>
            </w:r>
          </w:p>
        </w:tc>
        <w:tc>
          <w:tcPr>
            <w:tcW w:w="1140" w:type="dxa"/>
            <w:tcBorders>
              <w:left w:val="single" w:sz="12" w:space="0" w:color="000000"/>
            </w:tcBorders>
            <w:tcMar>
              <w:top w:w="100" w:type="dxa"/>
              <w:left w:w="100" w:type="dxa"/>
              <w:bottom w:w="100" w:type="dxa"/>
              <w:right w:w="100" w:type="dxa"/>
            </w:tcMar>
          </w:tcPr>
          <w:p w14:paraId="3ED6B290" w14:textId="77777777" w:rsidR="00E5224B" w:rsidRDefault="00000000">
            <w:pPr>
              <w:widowControl w:val="0"/>
              <w:spacing w:line="240" w:lineRule="auto"/>
              <w:jc w:val="center"/>
              <w:rPr>
                <w:sz w:val="18"/>
                <w:szCs w:val="18"/>
              </w:rPr>
            </w:pPr>
            <w:r>
              <w:rPr>
                <w:sz w:val="18"/>
                <w:szCs w:val="18"/>
              </w:rPr>
              <w:t>-0.089**</w:t>
            </w:r>
          </w:p>
        </w:tc>
        <w:tc>
          <w:tcPr>
            <w:tcW w:w="1140" w:type="dxa"/>
            <w:tcBorders>
              <w:right w:val="single" w:sz="12" w:space="0" w:color="000000"/>
            </w:tcBorders>
            <w:tcMar>
              <w:top w:w="100" w:type="dxa"/>
              <w:left w:w="100" w:type="dxa"/>
              <w:bottom w:w="100" w:type="dxa"/>
              <w:right w:w="100" w:type="dxa"/>
            </w:tcMar>
          </w:tcPr>
          <w:p w14:paraId="4D8D1B13" w14:textId="77777777" w:rsidR="00E5224B" w:rsidRDefault="00000000">
            <w:pPr>
              <w:widowControl w:val="0"/>
              <w:spacing w:line="240" w:lineRule="auto"/>
              <w:jc w:val="center"/>
              <w:rPr>
                <w:sz w:val="18"/>
                <w:szCs w:val="18"/>
              </w:rPr>
            </w:pPr>
            <w:r>
              <w:rPr>
                <w:sz w:val="18"/>
                <w:szCs w:val="18"/>
              </w:rPr>
              <w:t>0.915</w:t>
            </w:r>
          </w:p>
        </w:tc>
      </w:tr>
      <w:tr w:rsidR="00E5224B" w14:paraId="6DC25192" w14:textId="77777777">
        <w:tc>
          <w:tcPr>
            <w:tcW w:w="2385" w:type="dxa"/>
            <w:tcBorders>
              <w:left w:val="single" w:sz="12" w:space="0" w:color="000000"/>
              <w:right w:val="single" w:sz="12" w:space="0" w:color="000000"/>
            </w:tcBorders>
            <w:tcMar>
              <w:top w:w="100" w:type="dxa"/>
              <w:left w:w="100" w:type="dxa"/>
              <w:bottom w:w="100" w:type="dxa"/>
              <w:right w:w="100" w:type="dxa"/>
            </w:tcMar>
          </w:tcPr>
          <w:p w14:paraId="7944703A" w14:textId="77777777" w:rsidR="00E5224B" w:rsidRDefault="00000000">
            <w:pPr>
              <w:widowControl w:val="0"/>
              <w:spacing w:line="240" w:lineRule="auto"/>
              <w:jc w:val="left"/>
              <w:rPr>
                <w:sz w:val="20"/>
                <w:szCs w:val="20"/>
              </w:rPr>
            </w:pPr>
            <w:r>
              <w:rPr>
                <w:sz w:val="20"/>
                <w:szCs w:val="20"/>
              </w:rPr>
              <w:t>Education: High</w:t>
            </w:r>
          </w:p>
        </w:tc>
        <w:tc>
          <w:tcPr>
            <w:tcW w:w="1140" w:type="dxa"/>
            <w:tcBorders>
              <w:left w:val="single" w:sz="12" w:space="0" w:color="000000"/>
            </w:tcBorders>
            <w:tcMar>
              <w:top w:w="100" w:type="dxa"/>
              <w:left w:w="100" w:type="dxa"/>
              <w:bottom w:w="100" w:type="dxa"/>
              <w:right w:w="100" w:type="dxa"/>
            </w:tcMar>
          </w:tcPr>
          <w:p w14:paraId="51926445" w14:textId="77777777" w:rsidR="00E5224B" w:rsidRDefault="00000000">
            <w:pPr>
              <w:widowControl w:val="0"/>
              <w:spacing w:line="240" w:lineRule="auto"/>
              <w:jc w:val="center"/>
              <w:rPr>
                <w:sz w:val="18"/>
                <w:szCs w:val="18"/>
              </w:rPr>
            </w:pPr>
            <w:r>
              <w:rPr>
                <w:sz w:val="18"/>
                <w:szCs w:val="18"/>
              </w:rPr>
              <w:t>0.948***</w:t>
            </w:r>
          </w:p>
        </w:tc>
        <w:tc>
          <w:tcPr>
            <w:tcW w:w="1140" w:type="dxa"/>
            <w:tcBorders>
              <w:right w:val="single" w:sz="12" w:space="0" w:color="000000"/>
            </w:tcBorders>
            <w:tcMar>
              <w:top w:w="100" w:type="dxa"/>
              <w:left w:w="100" w:type="dxa"/>
              <w:bottom w:w="100" w:type="dxa"/>
              <w:right w:w="100" w:type="dxa"/>
            </w:tcMar>
          </w:tcPr>
          <w:p w14:paraId="781D8700" w14:textId="77777777" w:rsidR="00E5224B" w:rsidRDefault="00000000">
            <w:pPr>
              <w:widowControl w:val="0"/>
              <w:spacing w:line="240" w:lineRule="auto"/>
              <w:jc w:val="center"/>
              <w:rPr>
                <w:sz w:val="18"/>
                <w:szCs w:val="18"/>
              </w:rPr>
            </w:pPr>
            <w:r>
              <w:rPr>
                <w:sz w:val="18"/>
                <w:szCs w:val="18"/>
              </w:rPr>
              <w:t>2.580</w:t>
            </w:r>
          </w:p>
        </w:tc>
        <w:tc>
          <w:tcPr>
            <w:tcW w:w="1140" w:type="dxa"/>
            <w:tcBorders>
              <w:left w:val="single" w:sz="12" w:space="0" w:color="000000"/>
            </w:tcBorders>
            <w:tcMar>
              <w:top w:w="100" w:type="dxa"/>
              <w:left w:w="100" w:type="dxa"/>
              <w:bottom w:w="100" w:type="dxa"/>
              <w:right w:w="100" w:type="dxa"/>
            </w:tcMar>
          </w:tcPr>
          <w:p w14:paraId="1FD10656" w14:textId="77777777" w:rsidR="00E5224B" w:rsidRDefault="00000000">
            <w:pPr>
              <w:widowControl w:val="0"/>
              <w:spacing w:line="240" w:lineRule="auto"/>
              <w:jc w:val="center"/>
              <w:rPr>
                <w:sz w:val="18"/>
                <w:szCs w:val="18"/>
              </w:rPr>
            </w:pPr>
            <w:r>
              <w:rPr>
                <w:sz w:val="18"/>
                <w:szCs w:val="18"/>
              </w:rPr>
              <w:t>-0.885***</w:t>
            </w:r>
          </w:p>
        </w:tc>
        <w:tc>
          <w:tcPr>
            <w:tcW w:w="1140" w:type="dxa"/>
            <w:tcBorders>
              <w:right w:val="single" w:sz="12" w:space="0" w:color="000000"/>
            </w:tcBorders>
            <w:tcMar>
              <w:top w:w="100" w:type="dxa"/>
              <w:left w:w="100" w:type="dxa"/>
              <w:bottom w:w="100" w:type="dxa"/>
              <w:right w:w="100" w:type="dxa"/>
            </w:tcMar>
          </w:tcPr>
          <w:p w14:paraId="30ECC41F" w14:textId="77777777" w:rsidR="00E5224B" w:rsidRDefault="00000000">
            <w:pPr>
              <w:widowControl w:val="0"/>
              <w:spacing w:line="240" w:lineRule="auto"/>
              <w:jc w:val="center"/>
              <w:rPr>
                <w:sz w:val="18"/>
                <w:szCs w:val="18"/>
              </w:rPr>
            </w:pPr>
            <w:r>
              <w:rPr>
                <w:sz w:val="18"/>
                <w:szCs w:val="18"/>
              </w:rPr>
              <w:t>0.413</w:t>
            </w:r>
          </w:p>
        </w:tc>
        <w:tc>
          <w:tcPr>
            <w:tcW w:w="1140" w:type="dxa"/>
            <w:tcBorders>
              <w:left w:val="single" w:sz="12" w:space="0" w:color="000000"/>
            </w:tcBorders>
            <w:tcMar>
              <w:top w:w="100" w:type="dxa"/>
              <w:left w:w="100" w:type="dxa"/>
              <w:bottom w:w="100" w:type="dxa"/>
              <w:right w:w="100" w:type="dxa"/>
            </w:tcMar>
          </w:tcPr>
          <w:p w14:paraId="062C998E" w14:textId="77777777" w:rsidR="00E5224B" w:rsidRDefault="00000000">
            <w:pPr>
              <w:widowControl w:val="0"/>
              <w:spacing w:line="240" w:lineRule="auto"/>
              <w:jc w:val="center"/>
              <w:rPr>
                <w:sz w:val="18"/>
                <w:szCs w:val="18"/>
              </w:rPr>
            </w:pPr>
            <w:r>
              <w:rPr>
                <w:sz w:val="18"/>
                <w:szCs w:val="18"/>
              </w:rPr>
              <w:t>-0.127***</w:t>
            </w:r>
          </w:p>
        </w:tc>
        <w:tc>
          <w:tcPr>
            <w:tcW w:w="1140" w:type="dxa"/>
            <w:tcBorders>
              <w:right w:val="single" w:sz="12" w:space="0" w:color="000000"/>
            </w:tcBorders>
            <w:tcMar>
              <w:top w:w="100" w:type="dxa"/>
              <w:left w:w="100" w:type="dxa"/>
              <w:bottom w:w="100" w:type="dxa"/>
              <w:right w:w="100" w:type="dxa"/>
            </w:tcMar>
          </w:tcPr>
          <w:p w14:paraId="780B8A37" w14:textId="77777777" w:rsidR="00E5224B" w:rsidRDefault="00000000">
            <w:pPr>
              <w:widowControl w:val="0"/>
              <w:spacing w:line="240" w:lineRule="auto"/>
              <w:jc w:val="center"/>
              <w:rPr>
                <w:sz w:val="18"/>
                <w:szCs w:val="18"/>
              </w:rPr>
            </w:pPr>
            <w:r>
              <w:rPr>
                <w:sz w:val="18"/>
                <w:szCs w:val="18"/>
              </w:rPr>
              <w:t>0.881</w:t>
            </w:r>
          </w:p>
        </w:tc>
      </w:tr>
      <w:tr w:rsidR="00E5224B" w14:paraId="04199F91" w14:textId="77777777">
        <w:tc>
          <w:tcPr>
            <w:tcW w:w="2385" w:type="dxa"/>
            <w:tcBorders>
              <w:left w:val="single" w:sz="12" w:space="0" w:color="000000"/>
              <w:right w:val="single" w:sz="12" w:space="0" w:color="000000"/>
            </w:tcBorders>
            <w:tcMar>
              <w:top w:w="100" w:type="dxa"/>
              <w:left w:w="100" w:type="dxa"/>
              <w:bottom w:w="100" w:type="dxa"/>
              <w:right w:w="100" w:type="dxa"/>
            </w:tcMar>
          </w:tcPr>
          <w:p w14:paraId="52C035F7" w14:textId="77777777" w:rsidR="00E5224B" w:rsidRDefault="00000000">
            <w:pPr>
              <w:widowControl w:val="0"/>
              <w:spacing w:line="240" w:lineRule="auto"/>
              <w:jc w:val="left"/>
              <w:rPr>
                <w:sz w:val="20"/>
                <w:szCs w:val="20"/>
              </w:rPr>
            </w:pPr>
            <w:r>
              <w:rPr>
                <w:sz w:val="20"/>
                <w:szCs w:val="20"/>
              </w:rPr>
              <w:t>Income: Medium</w:t>
            </w:r>
          </w:p>
        </w:tc>
        <w:tc>
          <w:tcPr>
            <w:tcW w:w="1140" w:type="dxa"/>
            <w:tcBorders>
              <w:left w:val="single" w:sz="12" w:space="0" w:color="000000"/>
            </w:tcBorders>
            <w:tcMar>
              <w:top w:w="100" w:type="dxa"/>
              <w:left w:w="100" w:type="dxa"/>
              <w:bottom w:w="100" w:type="dxa"/>
              <w:right w:w="100" w:type="dxa"/>
            </w:tcMar>
          </w:tcPr>
          <w:p w14:paraId="32E31C2C" w14:textId="77777777" w:rsidR="00E5224B" w:rsidRDefault="00000000">
            <w:pPr>
              <w:widowControl w:val="0"/>
              <w:spacing w:line="240" w:lineRule="auto"/>
              <w:jc w:val="center"/>
              <w:rPr>
                <w:sz w:val="18"/>
                <w:szCs w:val="18"/>
              </w:rPr>
            </w:pPr>
            <w:r>
              <w:rPr>
                <w:sz w:val="18"/>
                <w:szCs w:val="18"/>
              </w:rPr>
              <w:t>0.298***</w:t>
            </w:r>
          </w:p>
        </w:tc>
        <w:tc>
          <w:tcPr>
            <w:tcW w:w="1140" w:type="dxa"/>
            <w:tcBorders>
              <w:right w:val="single" w:sz="12" w:space="0" w:color="000000"/>
            </w:tcBorders>
            <w:tcMar>
              <w:top w:w="100" w:type="dxa"/>
              <w:left w:w="100" w:type="dxa"/>
              <w:bottom w:w="100" w:type="dxa"/>
              <w:right w:w="100" w:type="dxa"/>
            </w:tcMar>
          </w:tcPr>
          <w:p w14:paraId="4DBC9CD9" w14:textId="77777777" w:rsidR="00E5224B" w:rsidRDefault="00000000">
            <w:pPr>
              <w:widowControl w:val="0"/>
              <w:spacing w:line="240" w:lineRule="auto"/>
              <w:jc w:val="center"/>
              <w:rPr>
                <w:sz w:val="18"/>
                <w:szCs w:val="18"/>
              </w:rPr>
            </w:pPr>
            <w:r>
              <w:rPr>
                <w:sz w:val="18"/>
                <w:szCs w:val="18"/>
              </w:rPr>
              <w:t>1.350</w:t>
            </w:r>
          </w:p>
        </w:tc>
        <w:tc>
          <w:tcPr>
            <w:tcW w:w="1140" w:type="dxa"/>
            <w:tcBorders>
              <w:left w:val="single" w:sz="12" w:space="0" w:color="000000"/>
            </w:tcBorders>
            <w:tcMar>
              <w:top w:w="100" w:type="dxa"/>
              <w:left w:w="100" w:type="dxa"/>
              <w:bottom w:w="100" w:type="dxa"/>
              <w:right w:w="100" w:type="dxa"/>
            </w:tcMar>
          </w:tcPr>
          <w:p w14:paraId="57DA1B01" w14:textId="77777777" w:rsidR="00E5224B" w:rsidRDefault="00000000">
            <w:pPr>
              <w:widowControl w:val="0"/>
              <w:spacing w:line="240" w:lineRule="auto"/>
              <w:jc w:val="center"/>
              <w:rPr>
                <w:sz w:val="18"/>
                <w:szCs w:val="18"/>
              </w:rPr>
            </w:pPr>
            <w:r>
              <w:rPr>
                <w:sz w:val="18"/>
                <w:szCs w:val="18"/>
              </w:rPr>
              <w:t>0.070</w:t>
            </w:r>
          </w:p>
        </w:tc>
        <w:tc>
          <w:tcPr>
            <w:tcW w:w="1140" w:type="dxa"/>
            <w:tcBorders>
              <w:right w:val="single" w:sz="12" w:space="0" w:color="000000"/>
            </w:tcBorders>
            <w:tcMar>
              <w:top w:w="100" w:type="dxa"/>
              <w:left w:w="100" w:type="dxa"/>
              <w:bottom w:w="100" w:type="dxa"/>
              <w:right w:w="100" w:type="dxa"/>
            </w:tcMar>
          </w:tcPr>
          <w:p w14:paraId="654ADDF6" w14:textId="77777777" w:rsidR="00E5224B" w:rsidRDefault="00000000">
            <w:pPr>
              <w:widowControl w:val="0"/>
              <w:spacing w:line="240" w:lineRule="auto"/>
              <w:jc w:val="center"/>
              <w:rPr>
                <w:sz w:val="18"/>
                <w:szCs w:val="18"/>
              </w:rPr>
            </w:pPr>
            <w:r>
              <w:rPr>
                <w:sz w:val="18"/>
                <w:szCs w:val="18"/>
              </w:rPr>
              <w:t>1.070</w:t>
            </w:r>
          </w:p>
        </w:tc>
        <w:tc>
          <w:tcPr>
            <w:tcW w:w="1140" w:type="dxa"/>
            <w:tcBorders>
              <w:left w:val="single" w:sz="12" w:space="0" w:color="000000"/>
            </w:tcBorders>
            <w:tcMar>
              <w:top w:w="100" w:type="dxa"/>
              <w:left w:w="100" w:type="dxa"/>
              <w:bottom w:w="100" w:type="dxa"/>
              <w:right w:w="100" w:type="dxa"/>
            </w:tcMar>
          </w:tcPr>
          <w:p w14:paraId="04321617" w14:textId="77777777" w:rsidR="00E5224B" w:rsidRDefault="00000000">
            <w:pPr>
              <w:widowControl w:val="0"/>
              <w:spacing w:line="240" w:lineRule="auto"/>
              <w:jc w:val="center"/>
              <w:rPr>
                <w:sz w:val="18"/>
                <w:szCs w:val="18"/>
              </w:rPr>
            </w:pPr>
            <w:r>
              <w:rPr>
                <w:sz w:val="18"/>
                <w:szCs w:val="18"/>
              </w:rPr>
              <w:t>-0.319***</w:t>
            </w:r>
          </w:p>
        </w:tc>
        <w:tc>
          <w:tcPr>
            <w:tcW w:w="1140" w:type="dxa"/>
            <w:tcBorders>
              <w:right w:val="single" w:sz="12" w:space="0" w:color="000000"/>
            </w:tcBorders>
            <w:tcMar>
              <w:top w:w="100" w:type="dxa"/>
              <w:left w:w="100" w:type="dxa"/>
              <w:bottom w:w="100" w:type="dxa"/>
              <w:right w:w="100" w:type="dxa"/>
            </w:tcMar>
          </w:tcPr>
          <w:p w14:paraId="10861D2A" w14:textId="77777777" w:rsidR="00E5224B" w:rsidRDefault="00000000">
            <w:pPr>
              <w:widowControl w:val="0"/>
              <w:spacing w:line="240" w:lineRule="auto"/>
              <w:jc w:val="center"/>
              <w:rPr>
                <w:sz w:val="18"/>
                <w:szCs w:val="18"/>
              </w:rPr>
            </w:pPr>
            <w:r>
              <w:rPr>
                <w:sz w:val="18"/>
                <w:szCs w:val="18"/>
              </w:rPr>
              <w:t>0.727</w:t>
            </w:r>
          </w:p>
        </w:tc>
      </w:tr>
      <w:tr w:rsidR="00E5224B" w14:paraId="4461355E" w14:textId="77777777">
        <w:tc>
          <w:tcPr>
            <w:tcW w:w="2385" w:type="dxa"/>
            <w:tcBorders>
              <w:left w:val="single" w:sz="12" w:space="0" w:color="000000"/>
              <w:right w:val="single" w:sz="12" w:space="0" w:color="000000"/>
            </w:tcBorders>
            <w:tcMar>
              <w:top w:w="100" w:type="dxa"/>
              <w:left w:w="100" w:type="dxa"/>
              <w:bottom w:w="100" w:type="dxa"/>
              <w:right w:w="100" w:type="dxa"/>
            </w:tcMar>
          </w:tcPr>
          <w:p w14:paraId="660B1FD7" w14:textId="77777777" w:rsidR="00E5224B" w:rsidRDefault="00000000">
            <w:pPr>
              <w:widowControl w:val="0"/>
              <w:spacing w:line="240" w:lineRule="auto"/>
              <w:jc w:val="left"/>
              <w:rPr>
                <w:sz w:val="20"/>
                <w:szCs w:val="20"/>
              </w:rPr>
            </w:pPr>
            <w:r>
              <w:rPr>
                <w:sz w:val="20"/>
                <w:szCs w:val="20"/>
              </w:rPr>
              <w:t>Income: High</w:t>
            </w:r>
          </w:p>
        </w:tc>
        <w:tc>
          <w:tcPr>
            <w:tcW w:w="1140" w:type="dxa"/>
            <w:tcBorders>
              <w:left w:val="single" w:sz="12" w:space="0" w:color="000000"/>
            </w:tcBorders>
            <w:tcMar>
              <w:top w:w="100" w:type="dxa"/>
              <w:left w:w="100" w:type="dxa"/>
              <w:bottom w:w="100" w:type="dxa"/>
              <w:right w:w="100" w:type="dxa"/>
            </w:tcMar>
          </w:tcPr>
          <w:p w14:paraId="53D174B7" w14:textId="77777777" w:rsidR="00E5224B" w:rsidRDefault="00000000">
            <w:pPr>
              <w:widowControl w:val="0"/>
              <w:spacing w:line="240" w:lineRule="auto"/>
              <w:jc w:val="center"/>
              <w:rPr>
                <w:sz w:val="18"/>
                <w:szCs w:val="18"/>
              </w:rPr>
            </w:pPr>
            <w:r>
              <w:rPr>
                <w:sz w:val="18"/>
                <w:szCs w:val="18"/>
              </w:rPr>
              <w:t>0.635***</w:t>
            </w:r>
          </w:p>
        </w:tc>
        <w:tc>
          <w:tcPr>
            <w:tcW w:w="1140" w:type="dxa"/>
            <w:tcBorders>
              <w:right w:val="single" w:sz="12" w:space="0" w:color="000000"/>
            </w:tcBorders>
            <w:tcMar>
              <w:top w:w="100" w:type="dxa"/>
              <w:left w:w="100" w:type="dxa"/>
              <w:bottom w:w="100" w:type="dxa"/>
              <w:right w:w="100" w:type="dxa"/>
            </w:tcMar>
          </w:tcPr>
          <w:p w14:paraId="257762C1" w14:textId="77777777" w:rsidR="00E5224B" w:rsidRDefault="00000000">
            <w:pPr>
              <w:widowControl w:val="0"/>
              <w:spacing w:line="240" w:lineRule="auto"/>
              <w:jc w:val="center"/>
              <w:rPr>
                <w:sz w:val="18"/>
                <w:szCs w:val="18"/>
              </w:rPr>
            </w:pPr>
            <w:r>
              <w:rPr>
                <w:sz w:val="18"/>
                <w:szCs w:val="18"/>
              </w:rPr>
              <w:t>1.890</w:t>
            </w:r>
          </w:p>
        </w:tc>
        <w:tc>
          <w:tcPr>
            <w:tcW w:w="1140" w:type="dxa"/>
            <w:tcBorders>
              <w:left w:val="single" w:sz="12" w:space="0" w:color="000000"/>
            </w:tcBorders>
            <w:tcMar>
              <w:top w:w="100" w:type="dxa"/>
              <w:left w:w="100" w:type="dxa"/>
              <w:bottom w:w="100" w:type="dxa"/>
              <w:right w:w="100" w:type="dxa"/>
            </w:tcMar>
          </w:tcPr>
          <w:p w14:paraId="70144A85" w14:textId="77777777" w:rsidR="00E5224B" w:rsidRDefault="00000000">
            <w:pPr>
              <w:widowControl w:val="0"/>
              <w:spacing w:line="240" w:lineRule="auto"/>
              <w:jc w:val="center"/>
              <w:rPr>
                <w:sz w:val="18"/>
                <w:szCs w:val="18"/>
              </w:rPr>
            </w:pPr>
            <w:r>
              <w:rPr>
                <w:sz w:val="18"/>
                <w:szCs w:val="18"/>
              </w:rPr>
              <w:t>-0.249</w:t>
            </w:r>
          </w:p>
        </w:tc>
        <w:tc>
          <w:tcPr>
            <w:tcW w:w="1140" w:type="dxa"/>
            <w:tcBorders>
              <w:right w:val="single" w:sz="12" w:space="0" w:color="000000"/>
            </w:tcBorders>
            <w:tcMar>
              <w:top w:w="100" w:type="dxa"/>
              <w:left w:w="100" w:type="dxa"/>
              <w:bottom w:w="100" w:type="dxa"/>
              <w:right w:w="100" w:type="dxa"/>
            </w:tcMar>
          </w:tcPr>
          <w:p w14:paraId="557BCA4C" w14:textId="77777777" w:rsidR="00E5224B" w:rsidRDefault="00000000">
            <w:pPr>
              <w:widowControl w:val="0"/>
              <w:spacing w:line="240" w:lineRule="auto"/>
              <w:jc w:val="center"/>
              <w:rPr>
                <w:sz w:val="18"/>
                <w:szCs w:val="18"/>
              </w:rPr>
            </w:pPr>
            <w:r>
              <w:rPr>
                <w:sz w:val="18"/>
                <w:szCs w:val="18"/>
              </w:rPr>
              <w:t>0.780</w:t>
            </w:r>
          </w:p>
        </w:tc>
        <w:tc>
          <w:tcPr>
            <w:tcW w:w="1140" w:type="dxa"/>
            <w:tcBorders>
              <w:left w:val="single" w:sz="12" w:space="0" w:color="000000"/>
            </w:tcBorders>
            <w:tcMar>
              <w:top w:w="100" w:type="dxa"/>
              <w:left w:w="100" w:type="dxa"/>
              <w:bottom w:w="100" w:type="dxa"/>
              <w:right w:w="100" w:type="dxa"/>
            </w:tcMar>
          </w:tcPr>
          <w:p w14:paraId="090CBABA" w14:textId="77777777" w:rsidR="00E5224B" w:rsidRDefault="00000000">
            <w:pPr>
              <w:widowControl w:val="0"/>
              <w:spacing w:line="240" w:lineRule="auto"/>
              <w:jc w:val="center"/>
              <w:rPr>
                <w:sz w:val="18"/>
                <w:szCs w:val="18"/>
              </w:rPr>
            </w:pPr>
            <w:r>
              <w:rPr>
                <w:sz w:val="18"/>
                <w:szCs w:val="18"/>
              </w:rPr>
              <w:t>-0.440***</w:t>
            </w:r>
          </w:p>
        </w:tc>
        <w:tc>
          <w:tcPr>
            <w:tcW w:w="1140" w:type="dxa"/>
            <w:tcBorders>
              <w:right w:val="single" w:sz="12" w:space="0" w:color="000000"/>
            </w:tcBorders>
            <w:tcMar>
              <w:top w:w="100" w:type="dxa"/>
              <w:left w:w="100" w:type="dxa"/>
              <w:bottom w:w="100" w:type="dxa"/>
              <w:right w:w="100" w:type="dxa"/>
            </w:tcMar>
          </w:tcPr>
          <w:p w14:paraId="48642160" w14:textId="77777777" w:rsidR="00E5224B" w:rsidRDefault="00000000">
            <w:pPr>
              <w:widowControl w:val="0"/>
              <w:spacing w:line="240" w:lineRule="auto"/>
              <w:jc w:val="center"/>
              <w:rPr>
                <w:sz w:val="18"/>
                <w:szCs w:val="18"/>
              </w:rPr>
            </w:pPr>
            <w:r>
              <w:rPr>
                <w:sz w:val="18"/>
                <w:szCs w:val="18"/>
              </w:rPr>
              <w:t>0.644</w:t>
            </w:r>
          </w:p>
        </w:tc>
      </w:tr>
      <w:tr w:rsidR="00E5224B" w14:paraId="39B716FB" w14:textId="77777777">
        <w:tc>
          <w:tcPr>
            <w:tcW w:w="2385" w:type="dxa"/>
            <w:tcBorders>
              <w:left w:val="single" w:sz="12" w:space="0" w:color="000000"/>
              <w:right w:val="single" w:sz="12" w:space="0" w:color="000000"/>
            </w:tcBorders>
            <w:tcMar>
              <w:top w:w="100" w:type="dxa"/>
              <w:left w:w="100" w:type="dxa"/>
              <w:bottom w:w="100" w:type="dxa"/>
              <w:right w:w="100" w:type="dxa"/>
            </w:tcMar>
          </w:tcPr>
          <w:p w14:paraId="60493AA7" w14:textId="77777777" w:rsidR="00E5224B" w:rsidRDefault="00000000">
            <w:pPr>
              <w:widowControl w:val="0"/>
              <w:spacing w:line="240" w:lineRule="auto"/>
              <w:jc w:val="left"/>
              <w:rPr>
                <w:sz w:val="20"/>
                <w:szCs w:val="20"/>
              </w:rPr>
            </w:pPr>
            <w:r>
              <w:rPr>
                <w:sz w:val="20"/>
                <w:szCs w:val="20"/>
              </w:rPr>
              <w:t>Political preference: Left</w:t>
            </w:r>
          </w:p>
        </w:tc>
        <w:tc>
          <w:tcPr>
            <w:tcW w:w="1140" w:type="dxa"/>
            <w:tcBorders>
              <w:left w:val="single" w:sz="12" w:space="0" w:color="000000"/>
            </w:tcBorders>
            <w:tcMar>
              <w:top w:w="100" w:type="dxa"/>
              <w:left w:w="100" w:type="dxa"/>
              <w:bottom w:w="100" w:type="dxa"/>
              <w:right w:w="100" w:type="dxa"/>
            </w:tcMar>
          </w:tcPr>
          <w:p w14:paraId="745BFAE5" w14:textId="77777777" w:rsidR="00E5224B" w:rsidRDefault="00000000">
            <w:pPr>
              <w:widowControl w:val="0"/>
              <w:spacing w:line="240" w:lineRule="auto"/>
              <w:jc w:val="center"/>
              <w:rPr>
                <w:sz w:val="18"/>
                <w:szCs w:val="18"/>
              </w:rPr>
            </w:pPr>
            <w:r>
              <w:rPr>
                <w:sz w:val="18"/>
                <w:szCs w:val="18"/>
              </w:rPr>
              <w:t>0.125*</w:t>
            </w:r>
          </w:p>
        </w:tc>
        <w:tc>
          <w:tcPr>
            <w:tcW w:w="1140" w:type="dxa"/>
            <w:tcBorders>
              <w:right w:val="single" w:sz="12" w:space="0" w:color="000000"/>
            </w:tcBorders>
            <w:tcMar>
              <w:top w:w="100" w:type="dxa"/>
              <w:left w:w="100" w:type="dxa"/>
              <w:bottom w:w="100" w:type="dxa"/>
              <w:right w:w="100" w:type="dxa"/>
            </w:tcMar>
          </w:tcPr>
          <w:p w14:paraId="07B5286B" w14:textId="77777777" w:rsidR="00E5224B" w:rsidRDefault="00000000">
            <w:pPr>
              <w:widowControl w:val="0"/>
              <w:spacing w:line="240" w:lineRule="auto"/>
              <w:jc w:val="center"/>
              <w:rPr>
                <w:sz w:val="18"/>
                <w:szCs w:val="18"/>
              </w:rPr>
            </w:pPr>
            <w:r>
              <w:rPr>
                <w:sz w:val="18"/>
                <w:szCs w:val="18"/>
              </w:rPr>
              <w:t>1.130</w:t>
            </w:r>
          </w:p>
        </w:tc>
        <w:tc>
          <w:tcPr>
            <w:tcW w:w="1140" w:type="dxa"/>
            <w:tcBorders>
              <w:left w:val="single" w:sz="12" w:space="0" w:color="000000"/>
            </w:tcBorders>
            <w:tcMar>
              <w:top w:w="100" w:type="dxa"/>
              <w:left w:w="100" w:type="dxa"/>
              <w:bottom w:w="100" w:type="dxa"/>
              <w:right w:w="100" w:type="dxa"/>
            </w:tcMar>
          </w:tcPr>
          <w:p w14:paraId="4BDC42D9" w14:textId="77777777" w:rsidR="00E5224B" w:rsidRDefault="00000000">
            <w:pPr>
              <w:widowControl w:val="0"/>
              <w:spacing w:line="240" w:lineRule="auto"/>
              <w:jc w:val="center"/>
              <w:rPr>
                <w:sz w:val="18"/>
                <w:szCs w:val="18"/>
              </w:rPr>
            </w:pPr>
            <w:r>
              <w:rPr>
                <w:sz w:val="18"/>
                <w:szCs w:val="18"/>
              </w:rPr>
              <w:t>-0.415***</w:t>
            </w:r>
          </w:p>
        </w:tc>
        <w:tc>
          <w:tcPr>
            <w:tcW w:w="1140" w:type="dxa"/>
            <w:tcBorders>
              <w:right w:val="single" w:sz="12" w:space="0" w:color="000000"/>
            </w:tcBorders>
            <w:tcMar>
              <w:top w:w="100" w:type="dxa"/>
              <w:left w:w="100" w:type="dxa"/>
              <w:bottom w:w="100" w:type="dxa"/>
              <w:right w:w="100" w:type="dxa"/>
            </w:tcMar>
          </w:tcPr>
          <w:p w14:paraId="5BFD5E97" w14:textId="77777777" w:rsidR="00E5224B" w:rsidRDefault="00000000">
            <w:pPr>
              <w:widowControl w:val="0"/>
              <w:spacing w:line="240" w:lineRule="auto"/>
              <w:jc w:val="center"/>
              <w:rPr>
                <w:sz w:val="18"/>
                <w:szCs w:val="18"/>
              </w:rPr>
            </w:pPr>
            <w:r>
              <w:rPr>
                <w:sz w:val="18"/>
                <w:szCs w:val="18"/>
              </w:rPr>
              <w:t>0.661</w:t>
            </w:r>
          </w:p>
        </w:tc>
        <w:tc>
          <w:tcPr>
            <w:tcW w:w="1140" w:type="dxa"/>
            <w:tcBorders>
              <w:left w:val="single" w:sz="12" w:space="0" w:color="000000"/>
            </w:tcBorders>
            <w:tcMar>
              <w:top w:w="100" w:type="dxa"/>
              <w:left w:w="100" w:type="dxa"/>
              <w:bottom w:w="100" w:type="dxa"/>
              <w:right w:w="100" w:type="dxa"/>
            </w:tcMar>
          </w:tcPr>
          <w:p w14:paraId="2222A5F1" w14:textId="77777777" w:rsidR="00E5224B" w:rsidRDefault="00000000">
            <w:pPr>
              <w:widowControl w:val="0"/>
              <w:spacing w:line="240" w:lineRule="auto"/>
              <w:jc w:val="center"/>
              <w:rPr>
                <w:sz w:val="18"/>
                <w:szCs w:val="18"/>
              </w:rPr>
            </w:pPr>
            <w:r>
              <w:rPr>
                <w:sz w:val="18"/>
                <w:szCs w:val="18"/>
              </w:rPr>
              <w:t>0.174**</w:t>
            </w:r>
          </w:p>
        </w:tc>
        <w:tc>
          <w:tcPr>
            <w:tcW w:w="1140" w:type="dxa"/>
            <w:tcBorders>
              <w:right w:val="single" w:sz="12" w:space="0" w:color="000000"/>
            </w:tcBorders>
            <w:tcMar>
              <w:top w:w="100" w:type="dxa"/>
              <w:left w:w="100" w:type="dxa"/>
              <w:bottom w:w="100" w:type="dxa"/>
              <w:right w:w="100" w:type="dxa"/>
            </w:tcMar>
          </w:tcPr>
          <w:p w14:paraId="2644D549" w14:textId="77777777" w:rsidR="00E5224B" w:rsidRDefault="00000000">
            <w:pPr>
              <w:widowControl w:val="0"/>
              <w:spacing w:line="240" w:lineRule="auto"/>
              <w:jc w:val="center"/>
              <w:rPr>
                <w:sz w:val="18"/>
                <w:szCs w:val="18"/>
              </w:rPr>
            </w:pPr>
            <w:r>
              <w:rPr>
                <w:sz w:val="18"/>
                <w:szCs w:val="18"/>
              </w:rPr>
              <w:t>1.190</w:t>
            </w:r>
          </w:p>
        </w:tc>
      </w:tr>
      <w:tr w:rsidR="00E5224B" w14:paraId="62B7DF49" w14:textId="77777777">
        <w:tc>
          <w:tcPr>
            <w:tcW w:w="2385" w:type="dxa"/>
            <w:tcBorders>
              <w:left w:val="single" w:sz="12" w:space="0" w:color="000000"/>
              <w:right w:val="single" w:sz="12" w:space="0" w:color="000000"/>
            </w:tcBorders>
            <w:tcMar>
              <w:top w:w="100" w:type="dxa"/>
              <w:left w:w="100" w:type="dxa"/>
              <w:bottom w:w="100" w:type="dxa"/>
              <w:right w:w="100" w:type="dxa"/>
            </w:tcMar>
          </w:tcPr>
          <w:p w14:paraId="3FF95D45" w14:textId="77777777" w:rsidR="00E5224B" w:rsidRDefault="00000000">
            <w:pPr>
              <w:widowControl w:val="0"/>
              <w:spacing w:line="240" w:lineRule="auto"/>
              <w:jc w:val="left"/>
              <w:rPr>
                <w:sz w:val="20"/>
                <w:szCs w:val="20"/>
              </w:rPr>
            </w:pPr>
            <w:r>
              <w:rPr>
                <w:sz w:val="20"/>
                <w:szCs w:val="20"/>
              </w:rPr>
              <w:t>Political preference: Right</w:t>
            </w:r>
          </w:p>
        </w:tc>
        <w:tc>
          <w:tcPr>
            <w:tcW w:w="1140" w:type="dxa"/>
            <w:tcBorders>
              <w:left w:val="single" w:sz="12" w:space="0" w:color="000000"/>
            </w:tcBorders>
            <w:tcMar>
              <w:top w:w="100" w:type="dxa"/>
              <w:left w:w="100" w:type="dxa"/>
              <w:bottom w:w="100" w:type="dxa"/>
              <w:right w:w="100" w:type="dxa"/>
            </w:tcMar>
          </w:tcPr>
          <w:p w14:paraId="5C7C01D9" w14:textId="77777777" w:rsidR="00E5224B" w:rsidRDefault="00000000">
            <w:pPr>
              <w:widowControl w:val="0"/>
              <w:spacing w:line="240" w:lineRule="auto"/>
              <w:jc w:val="center"/>
              <w:rPr>
                <w:sz w:val="18"/>
                <w:szCs w:val="18"/>
              </w:rPr>
            </w:pPr>
            <w:r>
              <w:rPr>
                <w:sz w:val="18"/>
                <w:szCs w:val="18"/>
              </w:rPr>
              <w:t>0.189**</w:t>
            </w:r>
          </w:p>
        </w:tc>
        <w:tc>
          <w:tcPr>
            <w:tcW w:w="1140" w:type="dxa"/>
            <w:tcBorders>
              <w:right w:val="single" w:sz="12" w:space="0" w:color="000000"/>
            </w:tcBorders>
            <w:tcMar>
              <w:top w:w="100" w:type="dxa"/>
              <w:left w:w="100" w:type="dxa"/>
              <w:bottom w:w="100" w:type="dxa"/>
              <w:right w:w="100" w:type="dxa"/>
            </w:tcMar>
          </w:tcPr>
          <w:p w14:paraId="1C5FBD3F" w14:textId="77777777" w:rsidR="00E5224B" w:rsidRDefault="00000000">
            <w:pPr>
              <w:widowControl w:val="0"/>
              <w:spacing w:line="240" w:lineRule="auto"/>
              <w:jc w:val="center"/>
              <w:rPr>
                <w:sz w:val="18"/>
                <w:szCs w:val="18"/>
              </w:rPr>
            </w:pPr>
            <w:r>
              <w:rPr>
                <w:sz w:val="18"/>
                <w:szCs w:val="18"/>
              </w:rPr>
              <w:t>1.210</w:t>
            </w:r>
          </w:p>
          <w:p w14:paraId="1FEBE471" w14:textId="77777777" w:rsidR="00E5224B" w:rsidRDefault="00E5224B">
            <w:pPr>
              <w:widowControl w:val="0"/>
              <w:spacing w:line="240" w:lineRule="auto"/>
              <w:jc w:val="center"/>
              <w:rPr>
                <w:sz w:val="18"/>
                <w:szCs w:val="18"/>
              </w:rPr>
            </w:pPr>
          </w:p>
        </w:tc>
        <w:tc>
          <w:tcPr>
            <w:tcW w:w="1140" w:type="dxa"/>
            <w:tcBorders>
              <w:left w:val="single" w:sz="12" w:space="0" w:color="000000"/>
            </w:tcBorders>
            <w:tcMar>
              <w:top w:w="100" w:type="dxa"/>
              <w:left w:w="100" w:type="dxa"/>
              <w:bottom w:w="100" w:type="dxa"/>
              <w:right w:w="100" w:type="dxa"/>
            </w:tcMar>
          </w:tcPr>
          <w:p w14:paraId="37A792A0" w14:textId="77777777" w:rsidR="00E5224B" w:rsidRDefault="00000000">
            <w:pPr>
              <w:widowControl w:val="0"/>
              <w:spacing w:line="240" w:lineRule="auto"/>
              <w:jc w:val="center"/>
              <w:rPr>
                <w:sz w:val="18"/>
                <w:szCs w:val="18"/>
              </w:rPr>
            </w:pPr>
            <w:r>
              <w:rPr>
                <w:sz w:val="18"/>
                <w:szCs w:val="18"/>
              </w:rPr>
              <w:t>-0.199*</w:t>
            </w:r>
          </w:p>
        </w:tc>
        <w:tc>
          <w:tcPr>
            <w:tcW w:w="1140" w:type="dxa"/>
            <w:tcBorders>
              <w:right w:val="single" w:sz="12" w:space="0" w:color="000000"/>
            </w:tcBorders>
            <w:tcMar>
              <w:top w:w="100" w:type="dxa"/>
              <w:left w:w="100" w:type="dxa"/>
              <w:bottom w:w="100" w:type="dxa"/>
              <w:right w:w="100" w:type="dxa"/>
            </w:tcMar>
          </w:tcPr>
          <w:p w14:paraId="32B0DA38" w14:textId="77777777" w:rsidR="00E5224B" w:rsidRDefault="00000000">
            <w:pPr>
              <w:widowControl w:val="0"/>
              <w:spacing w:line="240" w:lineRule="auto"/>
              <w:jc w:val="center"/>
              <w:rPr>
                <w:sz w:val="18"/>
                <w:szCs w:val="18"/>
              </w:rPr>
            </w:pPr>
            <w:r>
              <w:rPr>
                <w:sz w:val="18"/>
                <w:szCs w:val="18"/>
              </w:rPr>
              <w:t>0.819</w:t>
            </w:r>
          </w:p>
        </w:tc>
        <w:tc>
          <w:tcPr>
            <w:tcW w:w="1140" w:type="dxa"/>
            <w:tcBorders>
              <w:left w:val="single" w:sz="12" w:space="0" w:color="000000"/>
            </w:tcBorders>
            <w:tcMar>
              <w:top w:w="100" w:type="dxa"/>
              <w:left w:w="100" w:type="dxa"/>
              <w:bottom w:w="100" w:type="dxa"/>
              <w:right w:w="100" w:type="dxa"/>
            </w:tcMar>
          </w:tcPr>
          <w:p w14:paraId="45B064DE" w14:textId="77777777" w:rsidR="00E5224B" w:rsidRDefault="00000000">
            <w:pPr>
              <w:widowControl w:val="0"/>
              <w:spacing w:line="240" w:lineRule="auto"/>
              <w:jc w:val="center"/>
              <w:rPr>
                <w:sz w:val="18"/>
                <w:szCs w:val="18"/>
              </w:rPr>
            </w:pPr>
            <w:r>
              <w:rPr>
                <w:sz w:val="18"/>
                <w:szCs w:val="18"/>
              </w:rPr>
              <w:t>-0.093</w:t>
            </w:r>
          </w:p>
        </w:tc>
        <w:tc>
          <w:tcPr>
            <w:tcW w:w="1140" w:type="dxa"/>
            <w:tcBorders>
              <w:right w:val="single" w:sz="12" w:space="0" w:color="000000"/>
            </w:tcBorders>
            <w:tcMar>
              <w:top w:w="100" w:type="dxa"/>
              <w:left w:w="100" w:type="dxa"/>
              <w:bottom w:w="100" w:type="dxa"/>
              <w:right w:w="100" w:type="dxa"/>
            </w:tcMar>
          </w:tcPr>
          <w:p w14:paraId="1B1A8047" w14:textId="77777777" w:rsidR="00E5224B" w:rsidRDefault="00000000">
            <w:pPr>
              <w:widowControl w:val="0"/>
              <w:spacing w:line="240" w:lineRule="auto"/>
              <w:jc w:val="center"/>
              <w:rPr>
                <w:sz w:val="18"/>
                <w:szCs w:val="18"/>
              </w:rPr>
            </w:pPr>
            <w:r>
              <w:rPr>
                <w:sz w:val="18"/>
                <w:szCs w:val="18"/>
              </w:rPr>
              <w:t>0.911</w:t>
            </w:r>
          </w:p>
        </w:tc>
      </w:tr>
      <w:tr w:rsidR="00E5224B" w14:paraId="76FB75A1" w14:textId="77777777">
        <w:tc>
          <w:tcPr>
            <w:tcW w:w="2385" w:type="dxa"/>
            <w:tcBorders>
              <w:left w:val="single" w:sz="12" w:space="0" w:color="000000"/>
              <w:right w:val="single" w:sz="12" w:space="0" w:color="000000"/>
            </w:tcBorders>
            <w:tcMar>
              <w:top w:w="100" w:type="dxa"/>
              <w:left w:w="100" w:type="dxa"/>
              <w:bottom w:w="100" w:type="dxa"/>
              <w:right w:w="100" w:type="dxa"/>
            </w:tcMar>
          </w:tcPr>
          <w:p w14:paraId="42FDD5E7" w14:textId="77777777" w:rsidR="00E5224B" w:rsidRDefault="00000000">
            <w:pPr>
              <w:widowControl w:val="0"/>
              <w:spacing w:line="240" w:lineRule="auto"/>
              <w:jc w:val="left"/>
              <w:rPr>
                <w:sz w:val="20"/>
                <w:szCs w:val="20"/>
              </w:rPr>
            </w:pPr>
            <w:r>
              <w:rPr>
                <w:sz w:val="20"/>
                <w:szCs w:val="20"/>
              </w:rPr>
              <w:lastRenderedPageBreak/>
              <w:t>Political preference: Muted</w:t>
            </w:r>
          </w:p>
        </w:tc>
        <w:tc>
          <w:tcPr>
            <w:tcW w:w="1140" w:type="dxa"/>
            <w:tcBorders>
              <w:left w:val="single" w:sz="12" w:space="0" w:color="000000"/>
            </w:tcBorders>
            <w:tcMar>
              <w:top w:w="100" w:type="dxa"/>
              <w:left w:w="100" w:type="dxa"/>
              <w:bottom w:w="100" w:type="dxa"/>
              <w:right w:w="100" w:type="dxa"/>
            </w:tcMar>
          </w:tcPr>
          <w:p w14:paraId="1F03C55A" w14:textId="77777777" w:rsidR="00E5224B" w:rsidRDefault="00000000">
            <w:pPr>
              <w:widowControl w:val="0"/>
              <w:spacing w:line="240" w:lineRule="auto"/>
              <w:jc w:val="center"/>
              <w:rPr>
                <w:sz w:val="18"/>
                <w:szCs w:val="18"/>
              </w:rPr>
            </w:pPr>
            <w:r>
              <w:rPr>
                <w:sz w:val="18"/>
                <w:szCs w:val="18"/>
              </w:rPr>
              <w:t>-1.206***</w:t>
            </w:r>
          </w:p>
        </w:tc>
        <w:tc>
          <w:tcPr>
            <w:tcW w:w="1140" w:type="dxa"/>
            <w:tcBorders>
              <w:right w:val="single" w:sz="12" w:space="0" w:color="000000"/>
            </w:tcBorders>
            <w:tcMar>
              <w:top w:w="100" w:type="dxa"/>
              <w:left w:w="100" w:type="dxa"/>
              <w:bottom w:w="100" w:type="dxa"/>
              <w:right w:w="100" w:type="dxa"/>
            </w:tcMar>
          </w:tcPr>
          <w:p w14:paraId="6EB6DDA4" w14:textId="77777777" w:rsidR="00E5224B" w:rsidRDefault="00000000">
            <w:pPr>
              <w:widowControl w:val="0"/>
              <w:spacing w:line="240" w:lineRule="auto"/>
              <w:jc w:val="center"/>
              <w:rPr>
                <w:sz w:val="18"/>
                <w:szCs w:val="18"/>
              </w:rPr>
            </w:pPr>
            <w:r>
              <w:rPr>
                <w:sz w:val="18"/>
                <w:szCs w:val="18"/>
              </w:rPr>
              <w:t>0.299</w:t>
            </w:r>
          </w:p>
        </w:tc>
        <w:tc>
          <w:tcPr>
            <w:tcW w:w="1140" w:type="dxa"/>
            <w:tcBorders>
              <w:left w:val="single" w:sz="12" w:space="0" w:color="000000"/>
            </w:tcBorders>
            <w:tcMar>
              <w:top w:w="100" w:type="dxa"/>
              <w:left w:w="100" w:type="dxa"/>
              <w:bottom w:w="100" w:type="dxa"/>
              <w:right w:w="100" w:type="dxa"/>
            </w:tcMar>
          </w:tcPr>
          <w:p w14:paraId="7861D582" w14:textId="77777777" w:rsidR="00E5224B" w:rsidRDefault="00000000">
            <w:pPr>
              <w:widowControl w:val="0"/>
              <w:spacing w:line="240" w:lineRule="auto"/>
              <w:jc w:val="center"/>
              <w:rPr>
                <w:sz w:val="18"/>
                <w:szCs w:val="18"/>
              </w:rPr>
            </w:pPr>
            <w:r>
              <w:rPr>
                <w:sz w:val="18"/>
                <w:szCs w:val="18"/>
              </w:rPr>
              <w:t>0.174*</w:t>
            </w:r>
          </w:p>
        </w:tc>
        <w:tc>
          <w:tcPr>
            <w:tcW w:w="1140" w:type="dxa"/>
            <w:tcBorders>
              <w:right w:val="single" w:sz="12" w:space="0" w:color="000000"/>
            </w:tcBorders>
            <w:tcMar>
              <w:top w:w="100" w:type="dxa"/>
              <w:left w:w="100" w:type="dxa"/>
              <w:bottom w:w="100" w:type="dxa"/>
              <w:right w:w="100" w:type="dxa"/>
            </w:tcMar>
          </w:tcPr>
          <w:p w14:paraId="5C48E305" w14:textId="77777777" w:rsidR="00E5224B" w:rsidRDefault="00000000">
            <w:pPr>
              <w:widowControl w:val="0"/>
              <w:spacing w:line="240" w:lineRule="auto"/>
              <w:jc w:val="center"/>
              <w:rPr>
                <w:sz w:val="18"/>
                <w:szCs w:val="18"/>
              </w:rPr>
            </w:pPr>
            <w:r>
              <w:rPr>
                <w:sz w:val="18"/>
                <w:szCs w:val="18"/>
              </w:rPr>
              <w:t>1.190</w:t>
            </w:r>
          </w:p>
        </w:tc>
        <w:tc>
          <w:tcPr>
            <w:tcW w:w="1140" w:type="dxa"/>
            <w:tcBorders>
              <w:left w:val="single" w:sz="12" w:space="0" w:color="000000"/>
            </w:tcBorders>
            <w:tcMar>
              <w:top w:w="100" w:type="dxa"/>
              <w:left w:w="100" w:type="dxa"/>
              <w:bottom w:w="100" w:type="dxa"/>
              <w:right w:w="100" w:type="dxa"/>
            </w:tcMar>
          </w:tcPr>
          <w:p w14:paraId="733A2E53" w14:textId="77777777" w:rsidR="00E5224B" w:rsidRDefault="00000000">
            <w:pPr>
              <w:widowControl w:val="0"/>
              <w:spacing w:line="240" w:lineRule="auto"/>
              <w:jc w:val="center"/>
              <w:rPr>
                <w:sz w:val="18"/>
                <w:szCs w:val="18"/>
              </w:rPr>
            </w:pPr>
            <w:r>
              <w:rPr>
                <w:sz w:val="18"/>
                <w:szCs w:val="18"/>
              </w:rPr>
              <w:t>0.785***</w:t>
            </w:r>
          </w:p>
        </w:tc>
        <w:tc>
          <w:tcPr>
            <w:tcW w:w="1140" w:type="dxa"/>
            <w:tcBorders>
              <w:right w:val="single" w:sz="12" w:space="0" w:color="000000"/>
            </w:tcBorders>
            <w:tcMar>
              <w:top w:w="100" w:type="dxa"/>
              <w:left w:w="100" w:type="dxa"/>
              <w:bottom w:w="100" w:type="dxa"/>
              <w:right w:w="100" w:type="dxa"/>
            </w:tcMar>
          </w:tcPr>
          <w:p w14:paraId="1A101B7E" w14:textId="77777777" w:rsidR="00E5224B" w:rsidRDefault="00000000">
            <w:pPr>
              <w:widowControl w:val="0"/>
              <w:spacing w:line="240" w:lineRule="auto"/>
              <w:jc w:val="center"/>
              <w:rPr>
                <w:sz w:val="18"/>
                <w:szCs w:val="18"/>
              </w:rPr>
            </w:pPr>
            <w:r>
              <w:rPr>
                <w:sz w:val="18"/>
                <w:szCs w:val="18"/>
              </w:rPr>
              <w:t>2.190</w:t>
            </w:r>
          </w:p>
        </w:tc>
      </w:tr>
      <w:tr w:rsidR="00E5224B" w14:paraId="03549215" w14:textId="77777777">
        <w:tc>
          <w:tcPr>
            <w:tcW w:w="2385" w:type="dxa"/>
            <w:tcBorders>
              <w:left w:val="single" w:sz="12" w:space="0" w:color="000000"/>
              <w:right w:val="single" w:sz="12" w:space="0" w:color="000000"/>
            </w:tcBorders>
            <w:tcMar>
              <w:top w:w="100" w:type="dxa"/>
              <w:left w:w="100" w:type="dxa"/>
              <w:bottom w:w="100" w:type="dxa"/>
              <w:right w:w="100" w:type="dxa"/>
            </w:tcMar>
          </w:tcPr>
          <w:p w14:paraId="27DC9EEC" w14:textId="77777777" w:rsidR="00E5224B" w:rsidRDefault="00000000">
            <w:pPr>
              <w:widowControl w:val="0"/>
              <w:spacing w:line="240" w:lineRule="auto"/>
              <w:jc w:val="left"/>
              <w:rPr>
                <w:sz w:val="20"/>
                <w:szCs w:val="20"/>
              </w:rPr>
            </w:pPr>
            <w:r>
              <w:rPr>
                <w:sz w:val="20"/>
                <w:szCs w:val="20"/>
              </w:rPr>
              <w:t>Directly accessed online news (Yes)</w:t>
            </w:r>
          </w:p>
        </w:tc>
        <w:tc>
          <w:tcPr>
            <w:tcW w:w="1140" w:type="dxa"/>
            <w:tcBorders>
              <w:left w:val="single" w:sz="12" w:space="0" w:color="000000"/>
            </w:tcBorders>
            <w:tcMar>
              <w:top w:w="100" w:type="dxa"/>
              <w:left w:w="100" w:type="dxa"/>
              <w:bottom w:w="100" w:type="dxa"/>
              <w:right w:w="100" w:type="dxa"/>
            </w:tcMar>
          </w:tcPr>
          <w:p w14:paraId="55C979E8" w14:textId="77777777" w:rsidR="00E5224B" w:rsidRDefault="00000000">
            <w:pPr>
              <w:widowControl w:val="0"/>
              <w:spacing w:line="240" w:lineRule="auto"/>
              <w:jc w:val="center"/>
              <w:rPr>
                <w:sz w:val="18"/>
                <w:szCs w:val="18"/>
              </w:rPr>
            </w:pPr>
            <w:r>
              <w:rPr>
                <w:sz w:val="18"/>
                <w:szCs w:val="18"/>
              </w:rPr>
              <w:t>0.521***</w:t>
            </w:r>
          </w:p>
        </w:tc>
        <w:tc>
          <w:tcPr>
            <w:tcW w:w="1140" w:type="dxa"/>
            <w:tcBorders>
              <w:right w:val="single" w:sz="12" w:space="0" w:color="000000"/>
            </w:tcBorders>
            <w:tcMar>
              <w:top w:w="100" w:type="dxa"/>
              <w:left w:w="100" w:type="dxa"/>
              <w:bottom w:w="100" w:type="dxa"/>
              <w:right w:w="100" w:type="dxa"/>
            </w:tcMar>
          </w:tcPr>
          <w:p w14:paraId="2D569FA2" w14:textId="77777777" w:rsidR="00E5224B" w:rsidRDefault="00000000">
            <w:pPr>
              <w:widowControl w:val="0"/>
              <w:spacing w:line="240" w:lineRule="auto"/>
              <w:jc w:val="center"/>
              <w:rPr>
                <w:sz w:val="18"/>
                <w:szCs w:val="18"/>
              </w:rPr>
            </w:pPr>
            <w:r>
              <w:rPr>
                <w:sz w:val="18"/>
                <w:szCs w:val="18"/>
              </w:rPr>
              <w:t>1.680</w:t>
            </w:r>
          </w:p>
        </w:tc>
        <w:tc>
          <w:tcPr>
            <w:tcW w:w="1140" w:type="dxa"/>
            <w:tcBorders>
              <w:left w:val="single" w:sz="12" w:space="0" w:color="000000"/>
            </w:tcBorders>
            <w:tcMar>
              <w:top w:w="100" w:type="dxa"/>
              <w:left w:w="100" w:type="dxa"/>
              <w:bottom w:w="100" w:type="dxa"/>
              <w:right w:w="100" w:type="dxa"/>
            </w:tcMar>
          </w:tcPr>
          <w:p w14:paraId="6F36E855" w14:textId="77777777" w:rsidR="00E5224B" w:rsidRDefault="00000000">
            <w:pPr>
              <w:widowControl w:val="0"/>
              <w:spacing w:line="240" w:lineRule="auto"/>
              <w:jc w:val="center"/>
              <w:rPr>
                <w:sz w:val="18"/>
                <w:szCs w:val="18"/>
              </w:rPr>
            </w:pPr>
            <w:r>
              <w:rPr>
                <w:sz w:val="18"/>
                <w:szCs w:val="18"/>
              </w:rPr>
              <w:t>-0.357***</w:t>
            </w:r>
          </w:p>
        </w:tc>
        <w:tc>
          <w:tcPr>
            <w:tcW w:w="1140" w:type="dxa"/>
            <w:tcBorders>
              <w:right w:val="single" w:sz="12" w:space="0" w:color="000000"/>
            </w:tcBorders>
            <w:tcMar>
              <w:top w:w="100" w:type="dxa"/>
              <w:left w:w="100" w:type="dxa"/>
              <w:bottom w:w="100" w:type="dxa"/>
              <w:right w:w="100" w:type="dxa"/>
            </w:tcMar>
          </w:tcPr>
          <w:p w14:paraId="287C06F5" w14:textId="77777777" w:rsidR="00E5224B" w:rsidRDefault="00000000">
            <w:pPr>
              <w:widowControl w:val="0"/>
              <w:spacing w:line="240" w:lineRule="auto"/>
              <w:jc w:val="center"/>
              <w:rPr>
                <w:sz w:val="18"/>
                <w:szCs w:val="18"/>
              </w:rPr>
            </w:pPr>
            <w:r>
              <w:rPr>
                <w:sz w:val="18"/>
                <w:szCs w:val="18"/>
              </w:rPr>
              <w:t>0.700</w:t>
            </w:r>
          </w:p>
        </w:tc>
        <w:tc>
          <w:tcPr>
            <w:tcW w:w="1140" w:type="dxa"/>
            <w:tcBorders>
              <w:left w:val="single" w:sz="12" w:space="0" w:color="000000"/>
            </w:tcBorders>
            <w:tcMar>
              <w:top w:w="100" w:type="dxa"/>
              <w:left w:w="100" w:type="dxa"/>
              <w:bottom w:w="100" w:type="dxa"/>
              <w:right w:w="100" w:type="dxa"/>
            </w:tcMar>
          </w:tcPr>
          <w:p w14:paraId="3923A511" w14:textId="77777777" w:rsidR="00E5224B" w:rsidRDefault="00000000">
            <w:pPr>
              <w:widowControl w:val="0"/>
              <w:spacing w:line="240" w:lineRule="auto"/>
              <w:jc w:val="center"/>
              <w:rPr>
                <w:sz w:val="18"/>
                <w:szCs w:val="18"/>
              </w:rPr>
            </w:pPr>
            <w:r>
              <w:rPr>
                <w:sz w:val="18"/>
                <w:szCs w:val="18"/>
              </w:rPr>
              <w:t>-0.309***</w:t>
            </w:r>
          </w:p>
        </w:tc>
        <w:tc>
          <w:tcPr>
            <w:tcW w:w="1140" w:type="dxa"/>
            <w:tcBorders>
              <w:right w:val="single" w:sz="12" w:space="0" w:color="000000"/>
            </w:tcBorders>
            <w:tcMar>
              <w:top w:w="100" w:type="dxa"/>
              <w:left w:w="100" w:type="dxa"/>
              <w:bottom w:w="100" w:type="dxa"/>
              <w:right w:w="100" w:type="dxa"/>
            </w:tcMar>
          </w:tcPr>
          <w:p w14:paraId="278062A1" w14:textId="77777777" w:rsidR="00E5224B" w:rsidRDefault="00000000">
            <w:pPr>
              <w:widowControl w:val="0"/>
              <w:spacing w:line="240" w:lineRule="auto"/>
              <w:jc w:val="center"/>
              <w:rPr>
                <w:sz w:val="18"/>
                <w:szCs w:val="18"/>
              </w:rPr>
            </w:pPr>
            <w:r>
              <w:rPr>
                <w:sz w:val="18"/>
                <w:szCs w:val="18"/>
              </w:rPr>
              <w:t>0.734</w:t>
            </w:r>
          </w:p>
        </w:tc>
      </w:tr>
      <w:tr w:rsidR="00E5224B" w14:paraId="1BC5EEC8" w14:textId="77777777">
        <w:tc>
          <w:tcPr>
            <w:tcW w:w="2385" w:type="dxa"/>
            <w:tcBorders>
              <w:left w:val="single" w:sz="12" w:space="0" w:color="000000"/>
              <w:right w:val="single" w:sz="12" w:space="0" w:color="000000"/>
            </w:tcBorders>
            <w:tcMar>
              <w:top w:w="100" w:type="dxa"/>
              <w:left w:w="100" w:type="dxa"/>
              <w:bottom w:w="100" w:type="dxa"/>
              <w:right w:w="100" w:type="dxa"/>
            </w:tcMar>
          </w:tcPr>
          <w:p w14:paraId="5E74F011" w14:textId="77777777" w:rsidR="00E5224B" w:rsidRDefault="00000000">
            <w:pPr>
              <w:widowControl w:val="0"/>
              <w:spacing w:line="240" w:lineRule="auto"/>
              <w:jc w:val="left"/>
              <w:rPr>
                <w:sz w:val="20"/>
                <w:szCs w:val="20"/>
              </w:rPr>
            </w:pPr>
            <w:r>
              <w:rPr>
                <w:sz w:val="20"/>
                <w:szCs w:val="20"/>
              </w:rPr>
              <w:t>Daily news use (Yes)</w:t>
            </w:r>
          </w:p>
        </w:tc>
        <w:tc>
          <w:tcPr>
            <w:tcW w:w="1140" w:type="dxa"/>
            <w:tcBorders>
              <w:left w:val="single" w:sz="12" w:space="0" w:color="000000"/>
            </w:tcBorders>
            <w:tcMar>
              <w:top w:w="100" w:type="dxa"/>
              <w:left w:w="100" w:type="dxa"/>
              <w:bottom w:w="100" w:type="dxa"/>
              <w:right w:w="100" w:type="dxa"/>
            </w:tcMar>
          </w:tcPr>
          <w:p w14:paraId="472A9E1C" w14:textId="77777777" w:rsidR="00E5224B" w:rsidRDefault="00000000">
            <w:pPr>
              <w:widowControl w:val="0"/>
              <w:spacing w:line="240" w:lineRule="auto"/>
              <w:jc w:val="center"/>
              <w:rPr>
                <w:sz w:val="18"/>
                <w:szCs w:val="18"/>
              </w:rPr>
            </w:pPr>
            <w:r>
              <w:rPr>
                <w:sz w:val="18"/>
                <w:szCs w:val="18"/>
              </w:rPr>
              <w:t>1.242***</w:t>
            </w:r>
          </w:p>
          <w:p w14:paraId="49007229" w14:textId="77777777" w:rsidR="00E5224B" w:rsidRDefault="00E5224B">
            <w:pPr>
              <w:widowControl w:val="0"/>
              <w:spacing w:line="240" w:lineRule="auto"/>
              <w:jc w:val="center"/>
              <w:rPr>
                <w:sz w:val="18"/>
                <w:szCs w:val="18"/>
              </w:rPr>
            </w:pPr>
          </w:p>
        </w:tc>
        <w:tc>
          <w:tcPr>
            <w:tcW w:w="1140" w:type="dxa"/>
            <w:tcBorders>
              <w:right w:val="single" w:sz="12" w:space="0" w:color="000000"/>
            </w:tcBorders>
            <w:tcMar>
              <w:top w:w="100" w:type="dxa"/>
              <w:left w:w="100" w:type="dxa"/>
              <w:bottom w:w="100" w:type="dxa"/>
              <w:right w:w="100" w:type="dxa"/>
            </w:tcMar>
          </w:tcPr>
          <w:p w14:paraId="31286E81" w14:textId="77777777" w:rsidR="00E5224B" w:rsidRDefault="00000000">
            <w:pPr>
              <w:widowControl w:val="0"/>
              <w:spacing w:line="240" w:lineRule="auto"/>
              <w:jc w:val="center"/>
              <w:rPr>
                <w:sz w:val="18"/>
                <w:szCs w:val="18"/>
              </w:rPr>
            </w:pPr>
            <w:r>
              <w:rPr>
                <w:sz w:val="18"/>
                <w:szCs w:val="18"/>
              </w:rPr>
              <w:t>3.46</w:t>
            </w:r>
          </w:p>
        </w:tc>
        <w:tc>
          <w:tcPr>
            <w:tcW w:w="1140" w:type="dxa"/>
            <w:tcBorders>
              <w:left w:val="single" w:sz="12" w:space="0" w:color="000000"/>
            </w:tcBorders>
            <w:tcMar>
              <w:top w:w="100" w:type="dxa"/>
              <w:left w:w="100" w:type="dxa"/>
              <w:bottom w:w="100" w:type="dxa"/>
              <w:right w:w="100" w:type="dxa"/>
            </w:tcMar>
          </w:tcPr>
          <w:p w14:paraId="77241C02" w14:textId="77777777" w:rsidR="00E5224B" w:rsidRDefault="00000000">
            <w:pPr>
              <w:widowControl w:val="0"/>
              <w:spacing w:line="240" w:lineRule="auto"/>
              <w:jc w:val="center"/>
              <w:rPr>
                <w:sz w:val="18"/>
                <w:szCs w:val="18"/>
              </w:rPr>
            </w:pPr>
            <w:r>
              <w:rPr>
                <w:sz w:val="18"/>
                <w:szCs w:val="18"/>
              </w:rPr>
              <w:t>0.127</w:t>
            </w:r>
          </w:p>
        </w:tc>
        <w:tc>
          <w:tcPr>
            <w:tcW w:w="1140" w:type="dxa"/>
            <w:tcBorders>
              <w:right w:val="single" w:sz="12" w:space="0" w:color="000000"/>
            </w:tcBorders>
            <w:tcMar>
              <w:top w:w="100" w:type="dxa"/>
              <w:left w:w="100" w:type="dxa"/>
              <w:bottom w:w="100" w:type="dxa"/>
              <w:right w:w="100" w:type="dxa"/>
            </w:tcMar>
          </w:tcPr>
          <w:p w14:paraId="3F536E11" w14:textId="77777777" w:rsidR="00E5224B" w:rsidRDefault="00000000">
            <w:pPr>
              <w:widowControl w:val="0"/>
              <w:spacing w:line="240" w:lineRule="auto"/>
              <w:jc w:val="center"/>
              <w:rPr>
                <w:sz w:val="18"/>
                <w:szCs w:val="18"/>
              </w:rPr>
            </w:pPr>
            <w:r>
              <w:rPr>
                <w:sz w:val="18"/>
                <w:szCs w:val="18"/>
              </w:rPr>
              <w:t>1.140</w:t>
            </w:r>
          </w:p>
        </w:tc>
        <w:tc>
          <w:tcPr>
            <w:tcW w:w="1140" w:type="dxa"/>
            <w:tcBorders>
              <w:left w:val="single" w:sz="12" w:space="0" w:color="000000"/>
            </w:tcBorders>
            <w:tcMar>
              <w:top w:w="100" w:type="dxa"/>
              <w:left w:w="100" w:type="dxa"/>
              <w:bottom w:w="100" w:type="dxa"/>
              <w:right w:w="100" w:type="dxa"/>
            </w:tcMar>
          </w:tcPr>
          <w:p w14:paraId="7EB24708" w14:textId="77777777" w:rsidR="00E5224B" w:rsidRDefault="00000000">
            <w:pPr>
              <w:widowControl w:val="0"/>
              <w:spacing w:line="240" w:lineRule="auto"/>
              <w:jc w:val="center"/>
              <w:rPr>
                <w:sz w:val="18"/>
                <w:szCs w:val="18"/>
              </w:rPr>
            </w:pPr>
            <w:r>
              <w:rPr>
                <w:sz w:val="18"/>
                <w:szCs w:val="18"/>
              </w:rPr>
              <w:t>-1.049***</w:t>
            </w:r>
          </w:p>
        </w:tc>
        <w:tc>
          <w:tcPr>
            <w:tcW w:w="1140" w:type="dxa"/>
            <w:tcBorders>
              <w:right w:val="single" w:sz="12" w:space="0" w:color="000000"/>
            </w:tcBorders>
            <w:tcMar>
              <w:top w:w="100" w:type="dxa"/>
              <w:left w:w="100" w:type="dxa"/>
              <w:bottom w:w="100" w:type="dxa"/>
              <w:right w:w="100" w:type="dxa"/>
            </w:tcMar>
          </w:tcPr>
          <w:p w14:paraId="185BFB57" w14:textId="77777777" w:rsidR="00E5224B" w:rsidRDefault="00000000">
            <w:pPr>
              <w:widowControl w:val="0"/>
              <w:spacing w:line="240" w:lineRule="auto"/>
              <w:jc w:val="center"/>
              <w:rPr>
                <w:sz w:val="18"/>
                <w:szCs w:val="18"/>
              </w:rPr>
            </w:pPr>
            <w:r>
              <w:rPr>
                <w:sz w:val="18"/>
                <w:szCs w:val="18"/>
              </w:rPr>
              <w:t>0.350</w:t>
            </w:r>
          </w:p>
        </w:tc>
      </w:tr>
      <w:tr w:rsidR="00E5224B" w14:paraId="7013465A" w14:textId="77777777">
        <w:tc>
          <w:tcPr>
            <w:tcW w:w="238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13662EA6" w14:textId="77777777" w:rsidR="00E5224B" w:rsidRDefault="00000000">
            <w:pPr>
              <w:widowControl w:val="0"/>
              <w:spacing w:line="240" w:lineRule="auto"/>
              <w:jc w:val="left"/>
              <w:rPr>
                <w:sz w:val="20"/>
                <w:szCs w:val="20"/>
              </w:rPr>
            </w:pPr>
            <w:r>
              <w:rPr>
                <w:sz w:val="20"/>
                <w:szCs w:val="20"/>
              </w:rPr>
              <w:t>Social media news use (Yes)</w:t>
            </w:r>
          </w:p>
        </w:tc>
        <w:tc>
          <w:tcPr>
            <w:tcW w:w="1140" w:type="dxa"/>
            <w:tcBorders>
              <w:left w:val="single" w:sz="12" w:space="0" w:color="000000"/>
              <w:bottom w:val="single" w:sz="12" w:space="0" w:color="000000"/>
            </w:tcBorders>
            <w:tcMar>
              <w:top w:w="100" w:type="dxa"/>
              <w:left w:w="100" w:type="dxa"/>
              <w:bottom w:w="100" w:type="dxa"/>
              <w:right w:w="100" w:type="dxa"/>
            </w:tcMar>
          </w:tcPr>
          <w:p w14:paraId="52184E6D" w14:textId="77777777" w:rsidR="00E5224B" w:rsidRDefault="00000000">
            <w:pPr>
              <w:widowControl w:val="0"/>
              <w:spacing w:line="240" w:lineRule="auto"/>
              <w:jc w:val="center"/>
              <w:rPr>
                <w:sz w:val="18"/>
                <w:szCs w:val="18"/>
              </w:rPr>
            </w:pPr>
            <w:r>
              <w:rPr>
                <w:sz w:val="18"/>
                <w:szCs w:val="18"/>
              </w:rPr>
              <w:t>0.576***</w:t>
            </w:r>
          </w:p>
        </w:tc>
        <w:tc>
          <w:tcPr>
            <w:tcW w:w="1140" w:type="dxa"/>
            <w:tcBorders>
              <w:bottom w:val="single" w:sz="12" w:space="0" w:color="000000"/>
              <w:right w:val="single" w:sz="12" w:space="0" w:color="000000"/>
            </w:tcBorders>
            <w:tcMar>
              <w:top w:w="100" w:type="dxa"/>
              <w:left w:w="100" w:type="dxa"/>
              <w:bottom w:w="100" w:type="dxa"/>
              <w:right w:w="100" w:type="dxa"/>
            </w:tcMar>
          </w:tcPr>
          <w:p w14:paraId="09858750" w14:textId="77777777" w:rsidR="00E5224B" w:rsidRDefault="00000000">
            <w:pPr>
              <w:widowControl w:val="0"/>
              <w:spacing w:line="240" w:lineRule="auto"/>
              <w:jc w:val="center"/>
              <w:rPr>
                <w:sz w:val="18"/>
                <w:szCs w:val="18"/>
              </w:rPr>
            </w:pPr>
            <w:r>
              <w:rPr>
                <w:sz w:val="18"/>
                <w:szCs w:val="18"/>
              </w:rPr>
              <w:t>1.780</w:t>
            </w:r>
          </w:p>
        </w:tc>
        <w:tc>
          <w:tcPr>
            <w:tcW w:w="1140" w:type="dxa"/>
            <w:tcBorders>
              <w:left w:val="single" w:sz="12" w:space="0" w:color="000000"/>
              <w:bottom w:val="single" w:sz="12" w:space="0" w:color="000000"/>
            </w:tcBorders>
            <w:tcMar>
              <w:top w:w="100" w:type="dxa"/>
              <w:left w:w="100" w:type="dxa"/>
              <w:bottom w:w="100" w:type="dxa"/>
              <w:right w:w="100" w:type="dxa"/>
            </w:tcMar>
          </w:tcPr>
          <w:p w14:paraId="62A4C820" w14:textId="77777777" w:rsidR="00E5224B" w:rsidRDefault="00000000">
            <w:pPr>
              <w:widowControl w:val="0"/>
              <w:spacing w:line="240" w:lineRule="auto"/>
              <w:jc w:val="center"/>
              <w:rPr>
                <w:sz w:val="18"/>
                <w:szCs w:val="18"/>
              </w:rPr>
            </w:pPr>
            <w:r>
              <w:rPr>
                <w:sz w:val="18"/>
                <w:szCs w:val="18"/>
              </w:rPr>
              <w:t>-0.933***</w:t>
            </w:r>
          </w:p>
        </w:tc>
        <w:tc>
          <w:tcPr>
            <w:tcW w:w="1140" w:type="dxa"/>
            <w:tcBorders>
              <w:bottom w:val="single" w:sz="12" w:space="0" w:color="000000"/>
              <w:right w:val="single" w:sz="12" w:space="0" w:color="000000"/>
            </w:tcBorders>
            <w:tcMar>
              <w:top w:w="100" w:type="dxa"/>
              <w:left w:w="100" w:type="dxa"/>
              <w:bottom w:w="100" w:type="dxa"/>
              <w:right w:w="100" w:type="dxa"/>
            </w:tcMar>
          </w:tcPr>
          <w:p w14:paraId="669E5913" w14:textId="77777777" w:rsidR="00E5224B" w:rsidRDefault="00000000">
            <w:pPr>
              <w:widowControl w:val="0"/>
              <w:spacing w:line="240" w:lineRule="auto"/>
              <w:jc w:val="center"/>
              <w:rPr>
                <w:sz w:val="18"/>
                <w:szCs w:val="18"/>
              </w:rPr>
            </w:pPr>
            <w:r>
              <w:rPr>
                <w:sz w:val="18"/>
                <w:szCs w:val="18"/>
              </w:rPr>
              <w:t>0.393</w:t>
            </w:r>
          </w:p>
        </w:tc>
        <w:tc>
          <w:tcPr>
            <w:tcW w:w="1140" w:type="dxa"/>
            <w:tcBorders>
              <w:left w:val="single" w:sz="12" w:space="0" w:color="000000"/>
              <w:bottom w:val="single" w:sz="12" w:space="0" w:color="000000"/>
            </w:tcBorders>
            <w:tcMar>
              <w:top w:w="100" w:type="dxa"/>
              <w:left w:w="100" w:type="dxa"/>
              <w:bottom w:w="100" w:type="dxa"/>
              <w:right w:w="100" w:type="dxa"/>
            </w:tcMar>
          </w:tcPr>
          <w:p w14:paraId="63CC2BDB" w14:textId="77777777" w:rsidR="00E5224B" w:rsidRDefault="00000000">
            <w:pPr>
              <w:widowControl w:val="0"/>
              <w:spacing w:line="240" w:lineRule="auto"/>
              <w:jc w:val="center"/>
              <w:rPr>
                <w:sz w:val="18"/>
                <w:szCs w:val="18"/>
              </w:rPr>
            </w:pPr>
            <w:r>
              <w:rPr>
                <w:sz w:val="18"/>
                <w:szCs w:val="18"/>
              </w:rPr>
              <w:t>0.224***</w:t>
            </w:r>
          </w:p>
        </w:tc>
        <w:tc>
          <w:tcPr>
            <w:tcW w:w="1140" w:type="dxa"/>
            <w:tcBorders>
              <w:bottom w:val="single" w:sz="12" w:space="0" w:color="000000"/>
              <w:right w:val="single" w:sz="12" w:space="0" w:color="000000"/>
            </w:tcBorders>
            <w:tcMar>
              <w:top w:w="100" w:type="dxa"/>
              <w:left w:w="100" w:type="dxa"/>
              <w:bottom w:w="100" w:type="dxa"/>
              <w:right w:w="100" w:type="dxa"/>
            </w:tcMar>
          </w:tcPr>
          <w:p w14:paraId="2ABB575D" w14:textId="77777777" w:rsidR="00E5224B" w:rsidRDefault="00000000">
            <w:pPr>
              <w:widowControl w:val="0"/>
              <w:spacing w:line="240" w:lineRule="auto"/>
              <w:jc w:val="center"/>
              <w:rPr>
                <w:sz w:val="18"/>
                <w:szCs w:val="18"/>
              </w:rPr>
            </w:pPr>
            <w:r>
              <w:rPr>
                <w:sz w:val="18"/>
                <w:szCs w:val="18"/>
              </w:rPr>
              <w:t>1.250</w:t>
            </w:r>
          </w:p>
        </w:tc>
      </w:tr>
      <w:tr w:rsidR="00E5224B" w14:paraId="529992D2" w14:textId="77777777">
        <w:trPr>
          <w:trHeight w:val="420"/>
        </w:trPr>
        <w:tc>
          <w:tcPr>
            <w:tcW w:w="9225" w:type="dxa"/>
            <w:gridSpan w:val="7"/>
            <w:tcBorders>
              <w:top w:val="single" w:sz="12" w:space="0" w:color="000000"/>
              <w:left w:val="single" w:sz="12" w:space="0" w:color="000000"/>
              <w:bottom w:val="single" w:sz="12" w:space="0" w:color="000000"/>
            </w:tcBorders>
            <w:tcMar>
              <w:top w:w="100" w:type="dxa"/>
              <w:left w:w="100" w:type="dxa"/>
              <w:bottom w:w="100" w:type="dxa"/>
              <w:right w:w="100" w:type="dxa"/>
            </w:tcMar>
          </w:tcPr>
          <w:p w14:paraId="2E7ED40C" w14:textId="77777777" w:rsidR="00E5224B" w:rsidRDefault="00000000">
            <w:pPr>
              <w:widowControl w:val="0"/>
              <w:spacing w:line="240" w:lineRule="auto"/>
              <w:jc w:val="left"/>
              <w:rPr>
                <w:i/>
                <w:sz w:val="20"/>
                <w:szCs w:val="20"/>
              </w:rPr>
            </w:pPr>
            <w:r>
              <w:rPr>
                <w:i/>
                <w:sz w:val="20"/>
                <w:szCs w:val="20"/>
              </w:rPr>
              <w:t>Base model: Male; Low education level; Low income level; Centrist political preference.</w:t>
            </w:r>
          </w:p>
        </w:tc>
      </w:tr>
      <w:tr w:rsidR="00E5224B" w14:paraId="385EC808" w14:textId="77777777">
        <w:trPr>
          <w:trHeight w:val="420"/>
        </w:trPr>
        <w:tc>
          <w:tcPr>
            <w:tcW w:w="9225" w:type="dxa"/>
            <w:gridSpan w:val="7"/>
            <w:tcBorders>
              <w:top w:val="single" w:sz="12" w:space="0" w:color="000000"/>
              <w:left w:val="single" w:sz="12" w:space="0" w:color="000000"/>
              <w:bottom w:val="single" w:sz="12" w:space="0" w:color="000000"/>
            </w:tcBorders>
            <w:tcMar>
              <w:top w:w="100" w:type="dxa"/>
              <w:left w:w="100" w:type="dxa"/>
              <w:bottom w:w="100" w:type="dxa"/>
              <w:right w:w="100" w:type="dxa"/>
            </w:tcMar>
          </w:tcPr>
          <w:p w14:paraId="68A2608C" w14:textId="77777777" w:rsidR="00E5224B" w:rsidRDefault="00000000">
            <w:pPr>
              <w:widowControl w:val="0"/>
              <w:spacing w:line="240" w:lineRule="auto"/>
              <w:jc w:val="right"/>
              <w:rPr>
                <w:i/>
                <w:sz w:val="20"/>
                <w:szCs w:val="20"/>
              </w:rPr>
            </w:pPr>
            <w:r>
              <w:rPr>
                <w:i/>
                <w:sz w:val="20"/>
                <w:szCs w:val="20"/>
              </w:rPr>
              <w:t>Significance levels: *** &lt;0.001, **&lt;0.01, *&lt;0.05.</w:t>
            </w:r>
          </w:p>
        </w:tc>
      </w:tr>
    </w:tbl>
    <w:p w14:paraId="272CA756" w14:textId="77777777" w:rsidR="00E5224B" w:rsidRDefault="00E5224B"/>
    <w:p w14:paraId="13A46F6A" w14:textId="5CC627E9" w:rsidR="00E5224B" w:rsidRDefault="00000000">
      <w:r>
        <w:t>These repertoires were identified through identical but separate clustering processes. So, statistically, the ‘Limited’ repertoire in Flanders cannot be considered exactly the same as the ‘Limited’ repertoire in Ireland. However, we draw upon existing literature and the binary logistic regressions to demonstrate that they remain broadly comparable. Table 4 demonstrates the shared characteristics of each repertoire across both countries:</w:t>
      </w:r>
    </w:p>
    <w:p w14:paraId="2652E730" w14:textId="603BA6D5" w:rsidR="00E5224B" w:rsidRDefault="00000000">
      <w:pPr>
        <w:jc w:val="center"/>
      </w:pPr>
      <w:r>
        <w:rPr>
          <w:i/>
        </w:rPr>
        <w:t xml:space="preserve">Table 4. Typology of </w:t>
      </w:r>
      <w:r w:rsidR="00BD6F2A">
        <w:rPr>
          <w:i/>
        </w:rPr>
        <w:t xml:space="preserve">the </w:t>
      </w:r>
      <w:r>
        <w:rPr>
          <w:i/>
        </w:rPr>
        <w:t>news repertoire</w:t>
      </w:r>
      <w:r w:rsidR="00BD6F2A">
        <w:rPr>
          <w:i/>
        </w:rPr>
        <w:t>s</w:t>
      </w:r>
    </w:p>
    <w:tbl>
      <w:tblPr>
        <w:tblStyle w:val="a3"/>
        <w:tblW w:w="10980" w:type="dxa"/>
        <w:tblInd w:w="-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3015"/>
        <w:gridCol w:w="3015"/>
        <w:gridCol w:w="3015"/>
      </w:tblGrid>
      <w:tr w:rsidR="00E5224B" w14:paraId="48E8708C" w14:textId="77777777">
        <w:trPr>
          <w:trHeight w:val="463"/>
        </w:trPr>
        <w:tc>
          <w:tcPr>
            <w:tcW w:w="1935" w:type="dxa"/>
            <w:tcBorders>
              <w:top w:val="single" w:sz="12" w:space="0" w:color="000000"/>
              <w:left w:val="single" w:sz="12" w:space="0" w:color="000000"/>
              <w:bottom w:val="single" w:sz="12" w:space="0" w:color="000000"/>
              <w:right w:val="single" w:sz="12" w:space="0" w:color="000000"/>
            </w:tcBorders>
          </w:tcPr>
          <w:p w14:paraId="557BE052" w14:textId="77777777" w:rsidR="00E5224B" w:rsidRDefault="00000000">
            <w:pPr>
              <w:widowControl w:val="0"/>
              <w:spacing w:line="240" w:lineRule="auto"/>
              <w:jc w:val="left"/>
              <w:rPr>
                <w:b/>
              </w:rPr>
            </w:pPr>
            <w:r>
              <w:rPr>
                <w:b/>
              </w:rPr>
              <w:t>Characteristic</w:t>
            </w:r>
          </w:p>
        </w:tc>
        <w:tc>
          <w:tcPr>
            <w:tcW w:w="3015" w:type="dxa"/>
            <w:tcBorders>
              <w:top w:val="single" w:sz="12" w:space="0" w:color="000000"/>
              <w:left w:val="single" w:sz="12" w:space="0" w:color="000000"/>
              <w:bottom w:val="single" w:sz="12" w:space="0" w:color="000000"/>
            </w:tcBorders>
          </w:tcPr>
          <w:p w14:paraId="0C59995C" w14:textId="77777777" w:rsidR="00E5224B" w:rsidRDefault="00000000">
            <w:pPr>
              <w:widowControl w:val="0"/>
              <w:spacing w:line="240" w:lineRule="auto"/>
              <w:jc w:val="center"/>
              <w:rPr>
                <w:b/>
              </w:rPr>
            </w:pPr>
            <w:r>
              <w:rPr>
                <w:b/>
              </w:rPr>
              <w:t xml:space="preserve">Panoramic </w:t>
            </w:r>
          </w:p>
        </w:tc>
        <w:tc>
          <w:tcPr>
            <w:tcW w:w="3015" w:type="dxa"/>
            <w:tcBorders>
              <w:top w:val="single" w:sz="12" w:space="0" w:color="000000"/>
              <w:bottom w:val="single" w:sz="12" w:space="0" w:color="000000"/>
            </w:tcBorders>
          </w:tcPr>
          <w:p w14:paraId="645D23A7" w14:textId="77777777" w:rsidR="00E5224B" w:rsidRDefault="00000000">
            <w:pPr>
              <w:widowControl w:val="0"/>
              <w:spacing w:line="240" w:lineRule="auto"/>
              <w:jc w:val="center"/>
              <w:rPr>
                <w:b/>
              </w:rPr>
            </w:pPr>
            <w:r>
              <w:rPr>
                <w:b/>
              </w:rPr>
              <w:t>Traditional</w:t>
            </w:r>
          </w:p>
        </w:tc>
        <w:tc>
          <w:tcPr>
            <w:tcW w:w="3015" w:type="dxa"/>
            <w:tcBorders>
              <w:top w:val="single" w:sz="12" w:space="0" w:color="000000"/>
              <w:bottom w:val="single" w:sz="12" w:space="0" w:color="000000"/>
              <w:right w:val="single" w:sz="12" w:space="0" w:color="000000"/>
            </w:tcBorders>
          </w:tcPr>
          <w:p w14:paraId="642DB793" w14:textId="77777777" w:rsidR="00E5224B" w:rsidRDefault="00000000">
            <w:pPr>
              <w:widowControl w:val="0"/>
              <w:spacing w:line="240" w:lineRule="auto"/>
              <w:jc w:val="center"/>
              <w:rPr>
                <w:b/>
              </w:rPr>
            </w:pPr>
            <w:r>
              <w:rPr>
                <w:b/>
              </w:rPr>
              <w:t>Limited</w:t>
            </w:r>
          </w:p>
        </w:tc>
      </w:tr>
      <w:tr w:rsidR="00E5224B" w14:paraId="149BB60D" w14:textId="77777777">
        <w:tc>
          <w:tcPr>
            <w:tcW w:w="1935" w:type="dxa"/>
            <w:tcBorders>
              <w:top w:val="single" w:sz="12" w:space="0" w:color="000000"/>
              <w:left w:val="single" w:sz="12" w:space="0" w:color="000000"/>
              <w:right w:val="single" w:sz="12" w:space="0" w:color="000000"/>
            </w:tcBorders>
          </w:tcPr>
          <w:p w14:paraId="18328527" w14:textId="77777777" w:rsidR="00E5224B" w:rsidRDefault="00000000">
            <w:pPr>
              <w:widowControl w:val="0"/>
              <w:spacing w:line="240" w:lineRule="auto"/>
              <w:jc w:val="left"/>
            </w:pPr>
            <w:r>
              <w:t>News Access</w:t>
            </w:r>
          </w:p>
        </w:tc>
        <w:tc>
          <w:tcPr>
            <w:tcW w:w="3015" w:type="dxa"/>
            <w:tcBorders>
              <w:top w:val="single" w:sz="12" w:space="0" w:color="000000"/>
              <w:left w:val="single" w:sz="12" w:space="0" w:color="000000"/>
            </w:tcBorders>
          </w:tcPr>
          <w:p w14:paraId="652AD7EC" w14:textId="77777777" w:rsidR="00E5224B" w:rsidRDefault="00000000">
            <w:pPr>
              <w:widowControl w:val="0"/>
              <w:spacing w:line="240" w:lineRule="auto"/>
              <w:jc w:val="left"/>
              <w:rPr>
                <w:sz w:val="20"/>
                <w:szCs w:val="20"/>
              </w:rPr>
            </w:pPr>
            <w:r>
              <w:rPr>
                <w:sz w:val="20"/>
                <w:szCs w:val="20"/>
              </w:rPr>
              <w:t>Very frequent, daily use.</w:t>
            </w:r>
          </w:p>
        </w:tc>
        <w:tc>
          <w:tcPr>
            <w:tcW w:w="3015" w:type="dxa"/>
            <w:tcBorders>
              <w:top w:val="single" w:sz="12" w:space="0" w:color="000000"/>
            </w:tcBorders>
          </w:tcPr>
          <w:p w14:paraId="37AA5FC3" w14:textId="77777777" w:rsidR="00E5224B" w:rsidRDefault="00000000">
            <w:pPr>
              <w:widowControl w:val="0"/>
              <w:spacing w:line="240" w:lineRule="auto"/>
              <w:jc w:val="left"/>
              <w:rPr>
                <w:sz w:val="20"/>
                <w:szCs w:val="20"/>
              </w:rPr>
            </w:pPr>
            <w:r>
              <w:rPr>
                <w:sz w:val="20"/>
                <w:szCs w:val="20"/>
              </w:rPr>
              <w:t>Less frequent.</w:t>
            </w:r>
          </w:p>
        </w:tc>
        <w:tc>
          <w:tcPr>
            <w:tcW w:w="3015" w:type="dxa"/>
            <w:tcBorders>
              <w:top w:val="single" w:sz="12" w:space="0" w:color="000000"/>
              <w:right w:val="single" w:sz="12" w:space="0" w:color="000000"/>
            </w:tcBorders>
          </w:tcPr>
          <w:p w14:paraId="1E288C51" w14:textId="77777777" w:rsidR="00E5224B" w:rsidRDefault="00000000">
            <w:pPr>
              <w:widowControl w:val="0"/>
              <w:spacing w:line="240" w:lineRule="auto"/>
              <w:jc w:val="left"/>
              <w:rPr>
                <w:sz w:val="20"/>
                <w:szCs w:val="20"/>
              </w:rPr>
            </w:pPr>
            <w:r>
              <w:rPr>
                <w:sz w:val="20"/>
                <w:szCs w:val="20"/>
              </w:rPr>
              <w:t xml:space="preserve">Very infrequent if at all. </w:t>
            </w:r>
          </w:p>
        </w:tc>
      </w:tr>
      <w:tr w:rsidR="00E5224B" w14:paraId="67CDB74A" w14:textId="77777777">
        <w:trPr>
          <w:trHeight w:val="770"/>
        </w:trPr>
        <w:tc>
          <w:tcPr>
            <w:tcW w:w="1935" w:type="dxa"/>
            <w:tcBorders>
              <w:left w:val="single" w:sz="12" w:space="0" w:color="000000"/>
              <w:right w:val="single" w:sz="12" w:space="0" w:color="000000"/>
            </w:tcBorders>
          </w:tcPr>
          <w:p w14:paraId="34A3D429" w14:textId="77777777" w:rsidR="00E5224B" w:rsidRDefault="00000000">
            <w:pPr>
              <w:widowControl w:val="0"/>
              <w:spacing w:line="240" w:lineRule="auto"/>
              <w:jc w:val="left"/>
            </w:pPr>
            <w:r>
              <w:t>News Sources</w:t>
            </w:r>
          </w:p>
        </w:tc>
        <w:tc>
          <w:tcPr>
            <w:tcW w:w="3015" w:type="dxa"/>
            <w:tcBorders>
              <w:left w:val="single" w:sz="12" w:space="0" w:color="000000"/>
            </w:tcBorders>
          </w:tcPr>
          <w:p w14:paraId="0C0EEEA8" w14:textId="77777777" w:rsidR="00E5224B" w:rsidRDefault="00000000">
            <w:pPr>
              <w:widowControl w:val="0"/>
              <w:spacing w:line="240" w:lineRule="auto"/>
              <w:jc w:val="left"/>
              <w:rPr>
                <w:sz w:val="20"/>
                <w:szCs w:val="20"/>
              </w:rPr>
            </w:pPr>
            <w:r>
              <w:rPr>
                <w:sz w:val="20"/>
                <w:szCs w:val="20"/>
              </w:rPr>
              <w:t>Broad engagement including traditional, online, and social media news. Diversity of Brands.</w:t>
            </w:r>
          </w:p>
        </w:tc>
        <w:tc>
          <w:tcPr>
            <w:tcW w:w="3015" w:type="dxa"/>
          </w:tcPr>
          <w:p w14:paraId="33E65AA1" w14:textId="77777777" w:rsidR="00E5224B" w:rsidRDefault="00000000">
            <w:pPr>
              <w:widowControl w:val="0"/>
              <w:spacing w:line="240" w:lineRule="auto"/>
              <w:jc w:val="left"/>
              <w:rPr>
                <w:sz w:val="20"/>
                <w:szCs w:val="20"/>
              </w:rPr>
            </w:pPr>
            <w:r>
              <w:rPr>
                <w:sz w:val="20"/>
                <w:szCs w:val="20"/>
              </w:rPr>
              <w:t xml:space="preserve">Primarily engages with traditional sources such as TV, radio and print. </w:t>
            </w:r>
          </w:p>
          <w:p w14:paraId="272FA3CA" w14:textId="77777777" w:rsidR="00E5224B" w:rsidRDefault="00000000">
            <w:pPr>
              <w:widowControl w:val="0"/>
              <w:spacing w:line="240" w:lineRule="auto"/>
              <w:jc w:val="left"/>
              <w:rPr>
                <w:sz w:val="20"/>
                <w:szCs w:val="20"/>
              </w:rPr>
            </w:pPr>
            <w:r>
              <w:rPr>
                <w:sz w:val="20"/>
                <w:szCs w:val="20"/>
              </w:rPr>
              <w:t>Less diversity of brands.</w:t>
            </w:r>
          </w:p>
        </w:tc>
        <w:tc>
          <w:tcPr>
            <w:tcW w:w="3015" w:type="dxa"/>
            <w:tcBorders>
              <w:right w:val="single" w:sz="12" w:space="0" w:color="000000"/>
            </w:tcBorders>
          </w:tcPr>
          <w:p w14:paraId="69AB32EE" w14:textId="77777777" w:rsidR="00E5224B" w:rsidRDefault="00000000">
            <w:pPr>
              <w:widowControl w:val="0"/>
              <w:spacing w:line="240" w:lineRule="auto"/>
              <w:jc w:val="left"/>
              <w:rPr>
                <w:sz w:val="20"/>
                <w:szCs w:val="20"/>
              </w:rPr>
            </w:pPr>
            <w:r>
              <w:rPr>
                <w:sz w:val="20"/>
                <w:szCs w:val="20"/>
              </w:rPr>
              <w:t>Primarily engages with news through social media and incidental online news. Very few news brands.</w:t>
            </w:r>
          </w:p>
        </w:tc>
      </w:tr>
      <w:tr w:rsidR="00E5224B" w14:paraId="780C3B0F" w14:textId="77777777">
        <w:trPr>
          <w:trHeight w:val="770"/>
        </w:trPr>
        <w:tc>
          <w:tcPr>
            <w:tcW w:w="1935" w:type="dxa"/>
            <w:tcBorders>
              <w:left w:val="single" w:sz="12" w:space="0" w:color="000000"/>
              <w:bottom w:val="single" w:sz="12" w:space="0" w:color="000000"/>
              <w:right w:val="single" w:sz="12" w:space="0" w:color="000000"/>
            </w:tcBorders>
          </w:tcPr>
          <w:p w14:paraId="59FD8220" w14:textId="77777777" w:rsidR="00E5224B" w:rsidRDefault="00000000">
            <w:pPr>
              <w:widowControl w:val="0"/>
              <w:spacing w:line="240" w:lineRule="auto"/>
              <w:jc w:val="left"/>
            </w:pPr>
            <w:r>
              <w:t>Sociopolitical Characteristics</w:t>
            </w:r>
          </w:p>
        </w:tc>
        <w:tc>
          <w:tcPr>
            <w:tcW w:w="3015" w:type="dxa"/>
            <w:tcBorders>
              <w:left w:val="single" w:sz="12" w:space="0" w:color="000000"/>
              <w:bottom w:val="single" w:sz="12" w:space="0" w:color="000000"/>
            </w:tcBorders>
          </w:tcPr>
          <w:p w14:paraId="6D75E335" w14:textId="77777777" w:rsidR="00E5224B" w:rsidRDefault="00000000">
            <w:pPr>
              <w:widowControl w:val="0"/>
              <w:spacing w:line="240" w:lineRule="auto"/>
              <w:jc w:val="left"/>
              <w:rPr>
                <w:sz w:val="20"/>
                <w:szCs w:val="20"/>
              </w:rPr>
            </w:pPr>
            <w:r>
              <w:rPr>
                <w:sz w:val="20"/>
                <w:szCs w:val="20"/>
              </w:rPr>
              <w:t>Higher socio-economic status, skew male,  more defined political preferences.</w:t>
            </w:r>
          </w:p>
        </w:tc>
        <w:tc>
          <w:tcPr>
            <w:tcW w:w="3015" w:type="dxa"/>
            <w:tcBorders>
              <w:bottom w:val="single" w:sz="12" w:space="0" w:color="000000"/>
            </w:tcBorders>
          </w:tcPr>
          <w:p w14:paraId="5E9A636F" w14:textId="77777777" w:rsidR="00E5224B" w:rsidRDefault="00000000">
            <w:pPr>
              <w:widowControl w:val="0"/>
              <w:spacing w:line="240" w:lineRule="auto"/>
              <w:jc w:val="left"/>
              <w:rPr>
                <w:sz w:val="20"/>
                <w:szCs w:val="20"/>
              </w:rPr>
            </w:pPr>
            <w:r>
              <w:rPr>
                <w:sz w:val="20"/>
                <w:szCs w:val="20"/>
              </w:rPr>
              <w:t xml:space="preserve">Older, lower socio-economic status than Panoramics, skew female. </w:t>
            </w:r>
          </w:p>
        </w:tc>
        <w:tc>
          <w:tcPr>
            <w:tcW w:w="3015" w:type="dxa"/>
            <w:tcBorders>
              <w:bottom w:val="single" w:sz="12" w:space="0" w:color="000000"/>
              <w:right w:val="single" w:sz="12" w:space="0" w:color="000000"/>
            </w:tcBorders>
          </w:tcPr>
          <w:p w14:paraId="63E58AD7" w14:textId="77777777" w:rsidR="00E5224B" w:rsidRDefault="00000000">
            <w:pPr>
              <w:widowControl w:val="0"/>
              <w:spacing w:line="240" w:lineRule="auto"/>
              <w:jc w:val="left"/>
              <w:rPr>
                <w:sz w:val="20"/>
                <w:szCs w:val="20"/>
              </w:rPr>
            </w:pPr>
            <w:r>
              <w:rPr>
                <w:sz w:val="20"/>
                <w:szCs w:val="20"/>
              </w:rPr>
              <w:t xml:space="preserve">Youngest, lower socio-economic status, skew female, with least clear political preferences. </w:t>
            </w:r>
          </w:p>
        </w:tc>
      </w:tr>
    </w:tbl>
    <w:p w14:paraId="0842B04E" w14:textId="77777777" w:rsidR="00E5224B" w:rsidRDefault="00000000">
      <w:pPr>
        <w:pStyle w:val="Kop2"/>
      </w:pPr>
      <w:bookmarkStart w:id="21" w:name="_sfhjjrz1lpdk" w:colFirst="0" w:colLast="0"/>
      <w:bookmarkEnd w:id="21"/>
      <w:r>
        <w:lastRenderedPageBreak/>
        <w:t>Testing the hypotheses</w:t>
      </w:r>
    </w:p>
    <w:p w14:paraId="01724B93" w14:textId="77777777" w:rsidR="00E5224B" w:rsidRDefault="00000000">
      <w:pPr>
        <w:pStyle w:val="Kop3"/>
      </w:pPr>
      <w:bookmarkStart w:id="22" w:name="_kx1slkt568lk" w:colFirst="0" w:colLast="0"/>
      <w:bookmarkEnd w:id="22"/>
      <w:r>
        <w:t>H1. Users have shifted to a more limited news repertoire</w:t>
      </w:r>
    </w:p>
    <w:p w14:paraId="18C9F277" w14:textId="77777777" w:rsidR="00E5224B" w:rsidRDefault="00000000">
      <w:r>
        <w:t>We hypothesise that news users have shifted towards the Limited repertoire within the observed period. To test this, we first carried out a simple MLR to assess the relationship between dataset year and displaying one of the repertoires with the Panoramic repertoire as the reference group.</w:t>
      </w:r>
    </w:p>
    <w:p w14:paraId="16676B38" w14:textId="77777777" w:rsidR="00E5224B" w:rsidRDefault="00000000">
      <w:pPr>
        <w:ind w:firstLine="720"/>
      </w:pPr>
      <w:r>
        <w:t xml:space="preserve">Two multinomial logistic regressions were conducted to examine whether the year of the dataset predicted cluster membership across both datasets. Both of these models significantly improved fit over the null models (Flanders: χ²(2) = 366.451, p &lt; .001; Ireland: χ²(2) = 73.783, p &lt; .001). </w:t>
      </w:r>
    </w:p>
    <w:p w14:paraId="1888F3DD" w14:textId="77777777" w:rsidR="00E5224B" w:rsidRDefault="00000000">
      <w:pPr>
        <w:ind w:firstLine="720"/>
      </w:pPr>
      <w:r>
        <w:t xml:space="preserve">Specifically, for each additional year: The odds of being in the Limited vs. the Panoramic repertoire increased by 19.6% in Flanders and by 5.3% in Ireland. We can compare the pseudo-R-square values of the models between countries to understand the comparative importance of dataset year. This model explained 4% of the variation in Flanders, but only 0.5% for Ireland. This indicates to us that the dataset year carries more explanatory power in the case of Flanders. Plotting the relative cluster sizes against year in Figure 1, we can see that there is much clearer and more linear temporal variation in cluster membership. </w:t>
      </w:r>
    </w:p>
    <w:p w14:paraId="59001D11" w14:textId="77777777" w:rsidR="00E5224B" w:rsidRDefault="00000000">
      <w:pPr>
        <w:ind w:firstLine="720"/>
      </w:pPr>
      <w:r>
        <w:t xml:space="preserve">In 2017, the majority of Flemish people featured a Panoramic repertoire (66%). Given the steady decline, the Panoramics are almost overtaken by the group featuring the Limited repertoire. This cluster increased from 18% to 38%. The percentage of Flemish people with a Traditional repertoire stayed roughly the same, fluctuating around 20%. In comparison, Ireland has some similar trends but much less variation </w:t>
      </w:r>
      <w:r>
        <w:lastRenderedPageBreak/>
        <w:t xml:space="preserve">aside from notable shifts during the COVID-19 pandemic. The Panoramic repertoire is the most common in 2017, with 36% of that year’s sample rising to 41% in 2021 before being overtaken by the Limited repertoire in 2023 and finishing at 34% in 2025. In the same time, the Limited repertoire rose from 32% to 39% while the Traditional remained rather static declining from 31% to 28%. </w:t>
      </w:r>
    </w:p>
    <w:p w14:paraId="74680B13" w14:textId="77777777" w:rsidR="00E5224B" w:rsidRDefault="00000000">
      <w:pPr>
        <w:ind w:firstLine="720"/>
        <w:jc w:val="center"/>
      </w:pPr>
      <w:r>
        <w:rPr>
          <w:i/>
        </w:rPr>
        <w:t>Figure 1. Repertoire sizes by year</w:t>
      </w:r>
      <w:r>
        <w:rPr>
          <w:noProof/>
        </w:rPr>
        <w:drawing>
          <wp:anchor distT="114300" distB="114300" distL="114300" distR="114300" simplePos="0" relativeHeight="251658240" behindDoc="0" locked="0" layoutInCell="1" hidden="0" allowOverlap="1" wp14:anchorId="218BCA4F" wp14:editId="0ADCF339">
            <wp:simplePos x="0" y="0"/>
            <wp:positionH relativeFrom="column">
              <wp:posOffset>114300</wp:posOffset>
            </wp:positionH>
            <wp:positionV relativeFrom="paragraph">
              <wp:posOffset>114300</wp:posOffset>
            </wp:positionV>
            <wp:extent cx="5943600" cy="22098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209800"/>
                    </a:xfrm>
                    <a:prstGeom prst="rect">
                      <a:avLst/>
                    </a:prstGeom>
                    <a:ln w="25400">
                      <a:solidFill>
                        <a:srgbClr val="000000"/>
                      </a:solidFill>
                      <a:prstDash val="solid"/>
                    </a:ln>
                  </pic:spPr>
                </pic:pic>
              </a:graphicData>
            </a:graphic>
          </wp:anchor>
        </w:drawing>
      </w:r>
    </w:p>
    <w:p w14:paraId="567DBDA7" w14:textId="77777777" w:rsidR="00E5224B" w:rsidRDefault="00000000">
      <w:pPr>
        <w:ind w:firstLine="720"/>
        <w:rPr>
          <w:i/>
        </w:rPr>
      </w:pPr>
      <w:r>
        <w:t xml:space="preserve">Overall, these results allow us to reject the null hypothesis and argue that users have shifted towards a more limited news repertoire. In both countries we observe a move away from the Panoramic and the Traditional repertoire towards the Limited repertoire. This effect is especially pronounced in Flanders, but remains statistically significant in Ireland. </w:t>
      </w:r>
    </w:p>
    <w:p w14:paraId="30E1A349" w14:textId="77777777" w:rsidR="00E5224B" w:rsidRDefault="00000000">
      <w:pPr>
        <w:pStyle w:val="Kop3"/>
      </w:pPr>
      <w:bookmarkStart w:id="23" w:name="_gog20r50ts58" w:colFirst="0" w:colLast="0"/>
      <w:bookmarkEnd w:id="23"/>
      <w:r>
        <w:t>H2. Younger and less socially-economically advantaged groups have been quicker to adopt more limited news repertoires</w:t>
      </w:r>
    </w:p>
    <w:p w14:paraId="5B41E569" w14:textId="77777777" w:rsidR="00E5224B" w:rsidRDefault="00000000">
      <w:pPr>
        <w:ind w:firstLine="720"/>
      </w:pPr>
      <w:r>
        <w:t xml:space="preserve">Multinomial logistic regressions were conducted to evaluate how interactions between year and various sociodemographic characteristics predict cluster membership (with the Panoramic repertoire as the reference). The model significantly </w:t>
      </w:r>
      <w:r>
        <w:lastRenderedPageBreak/>
        <w:t>improved over a null model in both countries (Flanders χ²(26) = 411.450 p &lt;.001; Ireland χ²(50) = 3360.21,p &lt; .001).  Using the pseudo-R-square values, we can see that the Irish model accounts for 27% of the variation, compared to 4% in Flanders.  This indicates that sociopolitical variables explain a greater degree of variation in the Irish dataset than the Flemish. Despite this greater explanatory power, we find some support for our hypothesis in the Flemish model but no such support in the Irish analysis.</w:t>
      </w:r>
    </w:p>
    <w:p w14:paraId="0A0AC856" w14:textId="77777777" w:rsidR="00E5224B" w:rsidRDefault="00000000">
      <w:pPr>
        <w:ind w:firstLine="720"/>
      </w:pPr>
      <w:r>
        <w:t>Looking at specific sociopolitical indicators in Flanders, we find mixed support for our hypothesis. Younger users do seem to be moving towards the Limited repertoire more quickly than other groups, For each passing year: Individuals aged 34–44 had 12.1% increased odds per year while those aged 24–44 saw their odds rising by 10–12% each year compared to the Panoramic. Interestingly, we find results counter to our expectations around education in Flanders. Highly educated users show a greater yearly increase in displaying the Limited repertoire than other groups. One notable trend providing support to our hypothesis was a 9.7% annual increase in odds for those with no outspoken political preference featuring the Limited news repertoire. In contrast, we find no statistically significant result for these interaction effect variables in Ireland and in neither country do we find significant differences in yearly patterns between users of different income levels.</w:t>
      </w:r>
    </w:p>
    <w:p w14:paraId="5AB440E4" w14:textId="77777777" w:rsidR="00E5224B" w:rsidRDefault="00000000">
      <w:pPr>
        <w:ind w:firstLine="720"/>
      </w:pPr>
      <w:r>
        <w:t>With these results we find some support for the idea that younger users in Flanders are more quickly adopting the Limited repertoire. We do not find support for this in relation to income and education, except that those unable or unwilling to indicate a political preference were more likely to adopt the Limited repertoire each year. Overall, we have partial support in the case of Flanders but we completely fail to reject the null hypothesis with the  Irish model.</w:t>
      </w:r>
    </w:p>
    <w:p w14:paraId="502A46C4" w14:textId="77777777" w:rsidR="00E5224B" w:rsidRDefault="00000000">
      <w:pPr>
        <w:ind w:firstLine="720"/>
        <w:jc w:val="center"/>
      </w:pPr>
      <w:r>
        <w:rPr>
          <w:i/>
        </w:rPr>
        <w:lastRenderedPageBreak/>
        <w:t>Table 6. MLR of socio-political characteristics (Ireland)</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650"/>
        <w:gridCol w:w="1650"/>
        <w:gridCol w:w="1650"/>
        <w:gridCol w:w="1650"/>
      </w:tblGrid>
      <w:tr w:rsidR="00E5224B" w14:paraId="40EEC523" w14:textId="77777777">
        <w:trPr>
          <w:trHeight w:val="220"/>
        </w:trPr>
        <w:tc>
          <w:tcPr>
            <w:tcW w:w="276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00E9A22D" w14:textId="77777777" w:rsidR="00E5224B" w:rsidRDefault="00E5224B">
            <w:pPr>
              <w:spacing w:line="240" w:lineRule="auto"/>
              <w:jc w:val="center"/>
              <w:rPr>
                <w:b/>
                <w:sz w:val="20"/>
                <w:szCs w:val="20"/>
              </w:rPr>
            </w:pPr>
          </w:p>
        </w:tc>
        <w:tc>
          <w:tcPr>
            <w:tcW w:w="3300" w:type="dxa"/>
            <w:gridSpan w:val="2"/>
            <w:tcBorders>
              <w:top w:val="single" w:sz="12" w:space="0" w:color="000000"/>
              <w:left w:val="single" w:sz="12" w:space="0" w:color="000000"/>
              <w:bottom w:val="single" w:sz="12" w:space="0" w:color="000000"/>
            </w:tcBorders>
            <w:tcMar>
              <w:top w:w="0" w:type="dxa"/>
              <w:left w:w="100" w:type="dxa"/>
              <w:bottom w:w="0" w:type="dxa"/>
              <w:right w:w="100" w:type="dxa"/>
            </w:tcMar>
          </w:tcPr>
          <w:p w14:paraId="1DFF4B14" w14:textId="77777777" w:rsidR="00E5224B" w:rsidRDefault="00000000">
            <w:pPr>
              <w:spacing w:line="240" w:lineRule="auto"/>
              <w:jc w:val="center"/>
              <w:rPr>
                <w:b/>
                <w:sz w:val="20"/>
                <w:szCs w:val="20"/>
              </w:rPr>
            </w:pPr>
            <w:r>
              <w:rPr>
                <w:b/>
                <w:sz w:val="20"/>
                <w:szCs w:val="20"/>
              </w:rPr>
              <w:t>vs Traditional</w:t>
            </w:r>
          </w:p>
        </w:tc>
        <w:tc>
          <w:tcPr>
            <w:tcW w:w="3300" w:type="dxa"/>
            <w:gridSpan w:val="2"/>
            <w:tcBorders>
              <w:top w:val="single" w:sz="12" w:space="0" w:color="000000"/>
              <w:left w:val="single" w:sz="12" w:space="0" w:color="000000"/>
              <w:bottom w:val="single" w:sz="12" w:space="0" w:color="000000"/>
            </w:tcBorders>
            <w:tcMar>
              <w:top w:w="0" w:type="dxa"/>
              <w:left w:w="100" w:type="dxa"/>
              <w:bottom w:w="0" w:type="dxa"/>
              <w:right w:w="100" w:type="dxa"/>
            </w:tcMar>
          </w:tcPr>
          <w:p w14:paraId="65EFF09E" w14:textId="77777777" w:rsidR="00E5224B" w:rsidRDefault="00000000">
            <w:pPr>
              <w:spacing w:line="240" w:lineRule="auto"/>
              <w:jc w:val="center"/>
              <w:rPr>
                <w:b/>
                <w:sz w:val="20"/>
                <w:szCs w:val="20"/>
              </w:rPr>
            </w:pPr>
            <w:r>
              <w:rPr>
                <w:b/>
                <w:sz w:val="20"/>
                <w:szCs w:val="20"/>
              </w:rPr>
              <w:t xml:space="preserve">vs Limited </w:t>
            </w:r>
          </w:p>
        </w:tc>
      </w:tr>
      <w:tr w:rsidR="00E5224B" w14:paraId="1CFCF577" w14:textId="77777777">
        <w:tc>
          <w:tcPr>
            <w:tcW w:w="276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230DA8E2" w14:textId="77777777" w:rsidR="00E5224B" w:rsidRDefault="00E5224B">
            <w:pPr>
              <w:spacing w:line="240" w:lineRule="auto"/>
              <w:jc w:val="left"/>
              <w:rPr>
                <w:b/>
                <w:sz w:val="20"/>
                <w:szCs w:val="20"/>
              </w:rPr>
            </w:pPr>
          </w:p>
          <w:p w14:paraId="5E149F6C" w14:textId="77777777" w:rsidR="00E5224B" w:rsidRDefault="00000000">
            <w:pPr>
              <w:spacing w:line="240" w:lineRule="auto"/>
              <w:jc w:val="left"/>
              <w:rPr>
                <w:b/>
                <w:sz w:val="20"/>
                <w:szCs w:val="20"/>
              </w:rPr>
            </w:pPr>
            <w:r>
              <w:rPr>
                <w:b/>
                <w:sz w:val="20"/>
                <w:szCs w:val="20"/>
              </w:rPr>
              <w:t>Term</w:t>
            </w:r>
          </w:p>
        </w:tc>
        <w:tc>
          <w:tcPr>
            <w:tcW w:w="165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5834CA59" w14:textId="77777777" w:rsidR="00E5224B" w:rsidRDefault="00000000">
            <w:pPr>
              <w:spacing w:line="240" w:lineRule="auto"/>
              <w:jc w:val="center"/>
              <w:rPr>
                <w:b/>
                <w:sz w:val="20"/>
                <w:szCs w:val="20"/>
              </w:rPr>
            </w:pPr>
            <w:r>
              <w:rPr>
                <w:b/>
                <w:sz w:val="20"/>
                <w:szCs w:val="20"/>
              </w:rPr>
              <w:t>Cluster (B)</w:t>
            </w:r>
          </w:p>
        </w:tc>
        <w:tc>
          <w:tcPr>
            <w:tcW w:w="165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7C43A98C" w14:textId="77777777" w:rsidR="00E5224B" w:rsidRDefault="00000000">
            <w:pPr>
              <w:spacing w:line="240" w:lineRule="auto"/>
              <w:jc w:val="center"/>
              <w:rPr>
                <w:b/>
                <w:sz w:val="20"/>
                <w:szCs w:val="20"/>
              </w:rPr>
            </w:pPr>
            <w:r>
              <w:rPr>
                <w:b/>
                <w:sz w:val="20"/>
                <w:szCs w:val="20"/>
              </w:rPr>
              <w:t>Cluster Exp(B)</w:t>
            </w:r>
          </w:p>
        </w:tc>
        <w:tc>
          <w:tcPr>
            <w:tcW w:w="165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4ACC4B4E" w14:textId="77777777" w:rsidR="00E5224B" w:rsidRDefault="00000000">
            <w:pPr>
              <w:spacing w:line="240" w:lineRule="auto"/>
              <w:jc w:val="center"/>
              <w:rPr>
                <w:b/>
                <w:sz w:val="20"/>
                <w:szCs w:val="20"/>
              </w:rPr>
            </w:pPr>
            <w:r>
              <w:rPr>
                <w:b/>
                <w:sz w:val="20"/>
                <w:szCs w:val="20"/>
              </w:rPr>
              <w:t>Cluster (B)</w:t>
            </w:r>
          </w:p>
        </w:tc>
        <w:tc>
          <w:tcPr>
            <w:tcW w:w="165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1A71DB76" w14:textId="77777777" w:rsidR="00E5224B" w:rsidRDefault="00000000">
            <w:pPr>
              <w:spacing w:line="240" w:lineRule="auto"/>
              <w:jc w:val="center"/>
              <w:rPr>
                <w:b/>
                <w:sz w:val="20"/>
                <w:szCs w:val="20"/>
              </w:rPr>
            </w:pPr>
            <w:r>
              <w:rPr>
                <w:b/>
                <w:sz w:val="20"/>
                <w:szCs w:val="20"/>
              </w:rPr>
              <w:t>Cluster Exp(B)</w:t>
            </w:r>
          </w:p>
        </w:tc>
      </w:tr>
      <w:tr w:rsidR="00E5224B" w14:paraId="78CB6255" w14:textId="77777777">
        <w:tc>
          <w:tcPr>
            <w:tcW w:w="2760" w:type="dxa"/>
            <w:tcBorders>
              <w:top w:val="single" w:sz="12" w:space="0" w:color="000000"/>
              <w:left w:val="single" w:sz="12" w:space="0" w:color="000000"/>
              <w:right w:val="single" w:sz="12" w:space="0" w:color="000000"/>
            </w:tcBorders>
            <w:tcMar>
              <w:top w:w="0" w:type="dxa"/>
              <w:left w:w="100" w:type="dxa"/>
              <w:bottom w:w="0" w:type="dxa"/>
              <w:right w:w="100" w:type="dxa"/>
            </w:tcMar>
          </w:tcPr>
          <w:p w14:paraId="2F61A787" w14:textId="77777777" w:rsidR="00E5224B" w:rsidRDefault="00000000">
            <w:pPr>
              <w:spacing w:line="240" w:lineRule="auto"/>
              <w:jc w:val="left"/>
              <w:rPr>
                <w:sz w:val="20"/>
                <w:szCs w:val="20"/>
              </w:rPr>
            </w:pPr>
            <w:r>
              <w:rPr>
                <w:sz w:val="20"/>
                <w:szCs w:val="20"/>
              </w:rPr>
              <w:t>Age 18-24</w:t>
            </w:r>
          </w:p>
        </w:tc>
        <w:tc>
          <w:tcPr>
            <w:tcW w:w="1650" w:type="dxa"/>
            <w:tcBorders>
              <w:top w:val="single" w:sz="12" w:space="0" w:color="000000"/>
              <w:left w:val="single" w:sz="12" w:space="0" w:color="000000"/>
              <w:right w:val="single" w:sz="12" w:space="0" w:color="000000"/>
            </w:tcBorders>
            <w:tcMar>
              <w:top w:w="0" w:type="dxa"/>
              <w:left w:w="100" w:type="dxa"/>
              <w:bottom w:w="0" w:type="dxa"/>
              <w:right w:w="100" w:type="dxa"/>
            </w:tcMar>
          </w:tcPr>
          <w:p w14:paraId="5064C2F4" w14:textId="77777777" w:rsidR="00E5224B" w:rsidRDefault="00000000">
            <w:pPr>
              <w:spacing w:line="240" w:lineRule="auto"/>
              <w:jc w:val="center"/>
              <w:rPr>
                <w:sz w:val="20"/>
                <w:szCs w:val="20"/>
              </w:rPr>
            </w:pPr>
            <w:r>
              <w:rPr>
                <w:sz w:val="20"/>
                <w:szCs w:val="20"/>
              </w:rPr>
              <w:t>0.696*</w:t>
            </w:r>
          </w:p>
        </w:tc>
        <w:tc>
          <w:tcPr>
            <w:tcW w:w="1650" w:type="dxa"/>
            <w:tcBorders>
              <w:top w:val="single" w:sz="12" w:space="0" w:color="000000"/>
              <w:left w:val="single" w:sz="12" w:space="0" w:color="000000"/>
              <w:right w:val="single" w:sz="12" w:space="0" w:color="000000"/>
            </w:tcBorders>
            <w:tcMar>
              <w:top w:w="0" w:type="dxa"/>
              <w:left w:w="100" w:type="dxa"/>
              <w:bottom w:w="0" w:type="dxa"/>
              <w:right w:w="100" w:type="dxa"/>
            </w:tcMar>
          </w:tcPr>
          <w:p w14:paraId="4497ED79" w14:textId="77777777" w:rsidR="00E5224B" w:rsidRDefault="00000000">
            <w:pPr>
              <w:spacing w:line="240" w:lineRule="auto"/>
              <w:jc w:val="center"/>
              <w:rPr>
                <w:sz w:val="20"/>
                <w:szCs w:val="20"/>
              </w:rPr>
            </w:pPr>
            <w:r>
              <w:rPr>
                <w:sz w:val="20"/>
                <w:szCs w:val="20"/>
              </w:rPr>
              <w:t>2.005</w:t>
            </w:r>
          </w:p>
        </w:tc>
        <w:tc>
          <w:tcPr>
            <w:tcW w:w="1650" w:type="dxa"/>
            <w:tcBorders>
              <w:top w:val="single" w:sz="12" w:space="0" w:color="000000"/>
              <w:left w:val="single" w:sz="12" w:space="0" w:color="000000"/>
              <w:right w:val="single" w:sz="12" w:space="0" w:color="000000"/>
            </w:tcBorders>
            <w:tcMar>
              <w:top w:w="0" w:type="dxa"/>
              <w:left w:w="100" w:type="dxa"/>
              <w:bottom w:w="0" w:type="dxa"/>
              <w:right w:w="100" w:type="dxa"/>
            </w:tcMar>
          </w:tcPr>
          <w:p w14:paraId="137E04D7" w14:textId="77777777" w:rsidR="00E5224B" w:rsidRDefault="00000000">
            <w:pPr>
              <w:spacing w:line="240" w:lineRule="auto"/>
              <w:jc w:val="center"/>
              <w:rPr>
                <w:sz w:val="20"/>
                <w:szCs w:val="20"/>
              </w:rPr>
            </w:pPr>
            <w:r>
              <w:rPr>
                <w:sz w:val="20"/>
                <w:szCs w:val="20"/>
              </w:rPr>
              <w:t>0.107</w:t>
            </w:r>
          </w:p>
        </w:tc>
        <w:tc>
          <w:tcPr>
            <w:tcW w:w="1650" w:type="dxa"/>
            <w:tcBorders>
              <w:top w:val="single" w:sz="12" w:space="0" w:color="000000"/>
              <w:left w:val="single" w:sz="12" w:space="0" w:color="000000"/>
              <w:right w:val="single" w:sz="12" w:space="0" w:color="000000"/>
            </w:tcBorders>
            <w:tcMar>
              <w:top w:w="0" w:type="dxa"/>
              <w:left w:w="100" w:type="dxa"/>
              <w:bottom w:w="0" w:type="dxa"/>
              <w:right w:w="100" w:type="dxa"/>
            </w:tcMar>
          </w:tcPr>
          <w:p w14:paraId="648C6353" w14:textId="77777777" w:rsidR="00E5224B" w:rsidRDefault="00000000">
            <w:pPr>
              <w:spacing w:line="240" w:lineRule="auto"/>
              <w:jc w:val="center"/>
              <w:rPr>
                <w:sz w:val="20"/>
                <w:szCs w:val="20"/>
              </w:rPr>
            </w:pPr>
            <w:r>
              <w:rPr>
                <w:sz w:val="20"/>
                <w:szCs w:val="20"/>
              </w:rPr>
              <w:t>1.113</w:t>
            </w:r>
          </w:p>
        </w:tc>
      </w:tr>
      <w:tr w:rsidR="00E5224B" w14:paraId="42239D27" w14:textId="77777777">
        <w:tc>
          <w:tcPr>
            <w:tcW w:w="2760" w:type="dxa"/>
            <w:tcBorders>
              <w:left w:val="single" w:sz="12" w:space="0" w:color="000000"/>
              <w:right w:val="single" w:sz="12" w:space="0" w:color="000000"/>
            </w:tcBorders>
            <w:tcMar>
              <w:top w:w="0" w:type="dxa"/>
              <w:left w:w="100" w:type="dxa"/>
              <w:bottom w:w="0" w:type="dxa"/>
              <w:right w:w="100" w:type="dxa"/>
            </w:tcMar>
          </w:tcPr>
          <w:p w14:paraId="2D884866" w14:textId="77777777" w:rsidR="00E5224B" w:rsidRDefault="00000000">
            <w:pPr>
              <w:spacing w:line="240" w:lineRule="auto"/>
              <w:jc w:val="left"/>
              <w:rPr>
                <w:sz w:val="20"/>
                <w:szCs w:val="20"/>
              </w:rPr>
            </w:pPr>
            <w:r>
              <w:rPr>
                <w:sz w:val="20"/>
                <w:szCs w:val="20"/>
              </w:rPr>
              <w:t>Age 25-34</w:t>
            </w:r>
          </w:p>
        </w:tc>
        <w:tc>
          <w:tcPr>
            <w:tcW w:w="1650" w:type="dxa"/>
            <w:tcBorders>
              <w:left w:val="single" w:sz="12" w:space="0" w:color="000000"/>
              <w:right w:val="single" w:sz="12" w:space="0" w:color="000000"/>
            </w:tcBorders>
            <w:tcMar>
              <w:top w:w="0" w:type="dxa"/>
              <w:left w:w="100" w:type="dxa"/>
              <w:bottom w:w="0" w:type="dxa"/>
              <w:right w:w="100" w:type="dxa"/>
            </w:tcMar>
          </w:tcPr>
          <w:p w14:paraId="604E2BB9" w14:textId="77777777" w:rsidR="00E5224B" w:rsidRDefault="00000000">
            <w:pPr>
              <w:spacing w:line="240" w:lineRule="auto"/>
              <w:jc w:val="center"/>
              <w:rPr>
                <w:sz w:val="20"/>
                <w:szCs w:val="20"/>
              </w:rPr>
            </w:pPr>
            <w:r>
              <w:rPr>
                <w:sz w:val="20"/>
                <w:szCs w:val="20"/>
              </w:rPr>
              <w:t>0.357</w:t>
            </w:r>
          </w:p>
        </w:tc>
        <w:tc>
          <w:tcPr>
            <w:tcW w:w="1650" w:type="dxa"/>
            <w:tcBorders>
              <w:left w:val="single" w:sz="12" w:space="0" w:color="000000"/>
              <w:right w:val="single" w:sz="12" w:space="0" w:color="000000"/>
            </w:tcBorders>
            <w:tcMar>
              <w:top w:w="0" w:type="dxa"/>
              <w:left w:w="100" w:type="dxa"/>
              <w:bottom w:w="0" w:type="dxa"/>
              <w:right w:w="100" w:type="dxa"/>
            </w:tcMar>
          </w:tcPr>
          <w:p w14:paraId="31F03AAA" w14:textId="77777777" w:rsidR="00E5224B" w:rsidRDefault="00000000">
            <w:pPr>
              <w:spacing w:line="240" w:lineRule="auto"/>
              <w:jc w:val="center"/>
              <w:rPr>
                <w:sz w:val="20"/>
                <w:szCs w:val="20"/>
              </w:rPr>
            </w:pPr>
            <w:r>
              <w:rPr>
                <w:sz w:val="20"/>
                <w:szCs w:val="20"/>
              </w:rPr>
              <w:t>1.428</w:t>
            </w:r>
          </w:p>
        </w:tc>
        <w:tc>
          <w:tcPr>
            <w:tcW w:w="1650" w:type="dxa"/>
            <w:tcBorders>
              <w:left w:val="single" w:sz="12" w:space="0" w:color="000000"/>
              <w:right w:val="single" w:sz="12" w:space="0" w:color="000000"/>
            </w:tcBorders>
            <w:tcMar>
              <w:top w:w="0" w:type="dxa"/>
              <w:left w:w="100" w:type="dxa"/>
              <w:bottom w:w="0" w:type="dxa"/>
              <w:right w:w="100" w:type="dxa"/>
            </w:tcMar>
          </w:tcPr>
          <w:p w14:paraId="68075928" w14:textId="77777777" w:rsidR="00E5224B" w:rsidRDefault="00000000">
            <w:pPr>
              <w:spacing w:line="240" w:lineRule="auto"/>
              <w:jc w:val="center"/>
              <w:rPr>
                <w:sz w:val="20"/>
                <w:szCs w:val="20"/>
              </w:rPr>
            </w:pPr>
            <w:r>
              <w:rPr>
                <w:sz w:val="20"/>
                <w:szCs w:val="20"/>
              </w:rPr>
              <w:t>-0.092</w:t>
            </w:r>
          </w:p>
        </w:tc>
        <w:tc>
          <w:tcPr>
            <w:tcW w:w="1650" w:type="dxa"/>
            <w:tcBorders>
              <w:left w:val="single" w:sz="12" w:space="0" w:color="000000"/>
              <w:right w:val="single" w:sz="12" w:space="0" w:color="000000"/>
            </w:tcBorders>
            <w:tcMar>
              <w:top w:w="0" w:type="dxa"/>
              <w:left w:w="100" w:type="dxa"/>
              <w:bottom w:w="0" w:type="dxa"/>
              <w:right w:w="100" w:type="dxa"/>
            </w:tcMar>
          </w:tcPr>
          <w:p w14:paraId="7CF445B8" w14:textId="77777777" w:rsidR="00E5224B" w:rsidRDefault="00000000">
            <w:pPr>
              <w:spacing w:line="240" w:lineRule="auto"/>
              <w:jc w:val="center"/>
              <w:rPr>
                <w:sz w:val="20"/>
                <w:szCs w:val="20"/>
              </w:rPr>
            </w:pPr>
            <w:r>
              <w:rPr>
                <w:sz w:val="20"/>
                <w:szCs w:val="20"/>
              </w:rPr>
              <w:t>0.912</w:t>
            </w:r>
          </w:p>
        </w:tc>
      </w:tr>
      <w:tr w:rsidR="00E5224B" w14:paraId="74636242" w14:textId="77777777">
        <w:tc>
          <w:tcPr>
            <w:tcW w:w="2760" w:type="dxa"/>
            <w:tcBorders>
              <w:left w:val="single" w:sz="12" w:space="0" w:color="000000"/>
              <w:right w:val="single" w:sz="12" w:space="0" w:color="000000"/>
            </w:tcBorders>
            <w:tcMar>
              <w:top w:w="0" w:type="dxa"/>
              <w:left w:w="100" w:type="dxa"/>
              <w:bottom w:w="0" w:type="dxa"/>
              <w:right w:w="100" w:type="dxa"/>
            </w:tcMar>
          </w:tcPr>
          <w:p w14:paraId="6B50BE00" w14:textId="77777777" w:rsidR="00E5224B" w:rsidRDefault="00000000">
            <w:pPr>
              <w:spacing w:line="240" w:lineRule="auto"/>
              <w:jc w:val="left"/>
              <w:rPr>
                <w:sz w:val="20"/>
                <w:szCs w:val="20"/>
              </w:rPr>
            </w:pPr>
            <w:r>
              <w:rPr>
                <w:sz w:val="20"/>
                <w:szCs w:val="20"/>
              </w:rPr>
              <w:t>Age 35-54</w:t>
            </w:r>
          </w:p>
        </w:tc>
        <w:tc>
          <w:tcPr>
            <w:tcW w:w="1650" w:type="dxa"/>
            <w:tcBorders>
              <w:left w:val="single" w:sz="12" w:space="0" w:color="000000"/>
              <w:right w:val="single" w:sz="12" w:space="0" w:color="000000"/>
            </w:tcBorders>
            <w:tcMar>
              <w:top w:w="0" w:type="dxa"/>
              <w:left w:w="100" w:type="dxa"/>
              <w:bottom w:w="0" w:type="dxa"/>
              <w:right w:w="100" w:type="dxa"/>
            </w:tcMar>
          </w:tcPr>
          <w:p w14:paraId="1396083A" w14:textId="77777777" w:rsidR="00E5224B" w:rsidRDefault="00000000">
            <w:pPr>
              <w:spacing w:line="240" w:lineRule="auto"/>
              <w:jc w:val="center"/>
              <w:rPr>
                <w:sz w:val="20"/>
                <w:szCs w:val="20"/>
              </w:rPr>
            </w:pPr>
            <w:r>
              <w:rPr>
                <w:sz w:val="20"/>
                <w:szCs w:val="20"/>
              </w:rPr>
              <w:t>0.105</w:t>
            </w:r>
          </w:p>
        </w:tc>
        <w:tc>
          <w:tcPr>
            <w:tcW w:w="1650" w:type="dxa"/>
            <w:tcBorders>
              <w:left w:val="single" w:sz="12" w:space="0" w:color="000000"/>
              <w:right w:val="single" w:sz="12" w:space="0" w:color="000000"/>
            </w:tcBorders>
            <w:tcMar>
              <w:top w:w="0" w:type="dxa"/>
              <w:left w:w="100" w:type="dxa"/>
              <w:bottom w:w="0" w:type="dxa"/>
              <w:right w:w="100" w:type="dxa"/>
            </w:tcMar>
          </w:tcPr>
          <w:p w14:paraId="7DC66738" w14:textId="77777777" w:rsidR="00E5224B" w:rsidRDefault="00000000">
            <w:pPr>
              <w:spacing w:line="240" w:lineRule="auto"/>
              <w:jc w:val="center"/>
              <w:rPr>
                <w:sz w:val="20"/>
                <w:szCs w:val="20"/>
              </w:rPr>
            </w:pPr>
            <w:r>
              <w:rPr>
                <w:sz w:val="20"/>
                <w:szCs w:val="20"/>
              </w:rPr>
              <w:t>1.111</w:t>
            </w:r>
          </w:p>
        </w:tc>
        <w:tc>
          <w:tcPr>
            <w:tcW w:w="1650" w:type="dxa"/>
            <w:tcBorders>
              <w:left w:val="single" w:sz="12" w:space="0" w:color="000000"/>
              <w:right w:val="single" w:sz="12" w:space="0" w:color="000000"/>
            </w:tcBorders>
            <w:tcMar>
              <w:top w:w="0" w:type="dxa"/>
              <w:left w:w="100" w:type="dxa"/>
              <w:bottom w:w="0" w:type="dxa"/>
              <w:right w:w="100" w:type="dxa"/>
            </w:tcMar>
          </w:tcPr>
          <w:p w14:paraId="3F72BA7E" w14:textId="77777777" w:rsidR="00E5224B" w:rsidRDefault="00000000">
            <w:pPr>
              <w:spacing w:line="240" w:lineRule="auto"/>
              <w:jc w:val="center"/>
              <w:rPr>
                <w:sz w:val="20"/>
                <w:szCs w:val="20"/>
              </w:rPr>
            </w:pPr>
            <w:r>
              <w:rPr>
                <w:sz w:val="20"/>
                <w:szCs w:val="20"/>
              </w:rPr>
              <w:t>-0.033</w:t>
            </w:r>
          </w:p>
        </w:tc>
        <w:tc>
          <w:tcPr>
            <w:tcW w:w="1650" w:type="dxa"/>
            <w:tcBorders>
              <w:left w:val="single" w:sz="12" w:space="0" w:color="000000"/>
              <w:right w:val="single" w:sz="12" w:space="0" w:color="000000"/>
            </w:tcBorders>
            <w:tcMar>
              <w:top w:w="0" w:type="dxa"/>
              <w:left w:w="100" w:type="dxa"/>
              <w:bottom w:w="0" w:type="dxa"/>
              <w:right w:w="100" w:type="dxa"/>
            </w:tcMar>
          </w:tcPr>
          <w:p w14:paraId="2F694406" w14:textId="77777777" w:rsidR="00E5224B" w:rsidRDefault="00000000">
            <w:pPr>
              <w:spacing w:line="240" w:lineRule="auto"/>
              <w:jc w:val="center"/>
              <w:rPr>
                <w:sz w:val="20"/>
                <w:szCs w:val="20"/>
              </w:rPr>
            </w:pPr>
            <w:r>
              <w:rPr>
                <w:sz w:val="20"/>
                <w:szCs w:val="20"/>
              </w:rPr>
              <w:t>0.968</w:t>
            </w:r>
          </w:p>
        </w:tc>
      </w:tr>
      <w:tr w:rsidR="00E5224B" w14:paraId="2ED15FA6" w14:textId="77777777">
        <w:tc>
          <w:tcPr>
            <w:tcW w:w="2760" w:type="dxa"/>
            <w:tcBorders>
              <w:left w:val="single" w:sz="12" w:space="0" w:color="000000"/>
              <w:right w:val="single" w:sz="12" w:space="0" w:color="000000"/>
            </w:tcBorders>
            <w:tcMar>
              <w:top w:w="0" w:type="dxa"/>
              <w:left w:w="100" w:type="dxa"/>
              <w:bottom w:w="0" w:type="dxa"/>
              <w:right w:w="100" w:type="dxa"/>
            </w:tcMar>
          </w:tcPr>
          <w:p w14:paraId="23BD7424" w14:textId="77777777" w:rsidR="00E5224B" w:rsidRDefault="00000000">
            <w:pPr>
              <w:spacing w:line="240" w:lineRule="auto"/>
              <w:jc w:val="left"/>
              <w:rPr>
                <w:sz w:val="20"/>
                <w:szCs w:val="20"/>
              </w:rPr>
            </w:pPr>
            <w:r>
              <w:rPr>
                <w:sz w:val="20"/>
                <w:szCs w:val="20"/>
              </w:rPr>
              <w:t>Age 55+</w:t>
            </w:r>
          </w:p>
        </w:tc>
        <w:tc>
          <w:tcPr>
            <w:tcW w:w="1650" w:type="dxa"/>
            <w:tcBorders>
              <w:left w:val="single" w:sz="12" w:space="0" w:color="000000"/>
              <w:right w:val="single" w:sz="12" w:space="0" w:color="000000"/>
            </w:tcBorders>
            <w:tcMar>
              <w:top w:w="0" w:type="dxa"/>
              <w:left w:w="100" w:type="dxa"/>
              <w:bottom w:w="0" w:type="dxa"/>
              <w:right w:w="100" w:type="dxa"/>
            </w:tcMar>
          </w:tcPr>
          <w:p w14:paraId="361D4DCA" w14:textId="77777777" w:rsidR="00E5224B" w:rsidRDefault="00000000">
            <w:pPr>
              <w:spacing w:line="240" w:lineRule="auto"/>
              <w:jc w:val="center"/>
              <w:rPr>
                <w:sz w:val="20"/>
                <w:szCs w:val="20"/>
              </w:rPr>
            </w:pPr>
            <w:r>
              <w:rPr>
                <w:sz w:val="20"/>
                <w:szCs w:val="20"/>
              </w:rPr>
              <w:t>1.420***</w:t>
            </w:r>
          </w:p>
        </w:tc>
        <w:tc>
          <w:tcPr>
            <w:tcW w:w="1650" w:type="dxa"/>
            <w:tcBorders>
              <w:left w:val="single" w:sz="12" w:space="0" w:color="000000"/>
              <w:right w:val="single" w:sz="12" w:space="0" w:color="000000"/>
            </w:tcBorders>
            <w:tcMar>
              <w:top w:w="0" w:type="dxa"/>
              <w:left w:w="100" w:type="dxa"/>
              <w:bottom w:w="0" w:type="dxa"/>
              <w:right w:w="100" w:type="dxa"/>
            </w:tcMar>
          </w:tcPr>
          <w:p w14:paraId="1D3E0784" w14:textId="77777777" w:rsidR="00E5224B" w:rsidRDefault="00000000">
            <w:pPr>
              <w:spacing w:line="240" w:lineRule="auto"/>
              <w:jc w:val="center"/>
              <w:rPr>
                <w:sz w:val="20"/>
                <w:szCs w:val="20"/>
              </w:rPr>
            </w:pPr>
            <w:r>
              <w:rPr>
                <w:sz w:val="20"/>
                <w:szCs w:val="20"/>
              </w:rPr>
              <w:t>4.139</w:t>
            </w:r>
          </w:p>
        </w:tc>
        <w:tc>
          <w:tcPr>
            <w:tcW w:w="1650" w:type="dxa"/>
            <w:tcBorders>
              <w:left w:val="single" w:sz="12" w:space="0" w:color="000000"/>
              <w:right w:val="single" w:sz="12" w:space="0" w:color="000000"/>
            </w:tcBorders>
            <w:tcMar>
              <w:top w:w="0" w:type="dxa"/>
              <w:left w:w="100" w:type="dxa"/>
              <w:bottom w:w="0" w:type="dxa"/>
              <w:right w:w="100" w:type="dxa"/>
            </w:tcMar>
          </w:tcPr>
          <w:p w14:paraId="6FB31137" w14:textId="77777777" w:rsidR="00E5224B" w:rsidRDefault="00000000">
            <w:pPr>
              <w:spacing w:line="240" w:lineRule="auto"/>
              <w:jc w:val="center"/>
              <w:rPr>
                <w:sz w:val="20"/>
                <w:szCs w:val="20"/>
              </w:rPr>
            </w:pPr>
            <w:r>
              <w:rPr>
                <w:sz w:val="20"/>
                <w:szCs w:val="20"/>
              </w:rPr>
              <w:t>-0.184**</w:t>
            </w:r>
          </w:p>
        </w:tc>
        <w:tc>
          <w:tcPr>
            <w:tcW w:w="1650" w:type="dxa"/>
            <w:tcBorders>
              <w:left w:val="single" w:sz="12" w:space="0" w:color="000000"/>
              <w:right w:val="single" w:sz="12" w:space="0" w:color="000000"/>
            </w:tcBorders>
            <w:tcMar>
              <w:top w:w="0" w:type="dxa"/>
              <w:left w:w="100" w:type="dxa"/>
              <w:bottom w:w="0" w:type="dxa"/>
              <w:right w:w="100" w:type="dxa"/>
            </w:tcMar>
          </w:tcPr>
          <w:p w14:paraId="43A86903" w14:textId="77777777" w:rsidR="00E5224B" w:rsidRDefault="00000000">
            <w:pPr>
              <w:spacing w:line="240" w:lineRule="auto"/>
              <w:jc w:val="center"/>
              <w:rPr>
                <w:sz w:val="20"/>
                <w:szCs w:val="20"/>
              </w:rPr>
            </w:pPr>
            <w:r>
              <w:rPr>
                <w:sz w:val="20"/>
                <w:szCs w:val="20"/>
              </w:rPr>
              <w:t>0.832</w:t>
            </w:r>
          </w:p>
        </w:tc>
      </w:tr>
      <w:tr w:rsidR="00E5224B" w14:paraId="73B762CC" w14:textId="77777777">
        <w:tc>
          <w:tcPr>
            <w:tcW w:w="2760" w:type="dxa"/>
            <w:tcBorders>
              <w:left w:val="single" w:sz="12" w:space="0" w:color="000000"/>
              <w:right w:val="single" w:sz="12" w:space="0" w:color="000000"/>
            </w:tcBorders>
            <w:tcMar>
              <w:top w:w="0" w:type="dxa"/>
              <w:left w:w="100" w:type="dxa"/>
              <w:bottom w:w="0" w:type="dxa"/>
              <w:right w:w="100" w:type="dxa"/>
            </w:tcMar>
          </w:tcPr>
          <w:p w14:paraId="314F28B1" w14:textId="77777777" w:rsidR="00E5224B" w:rsidRDefault="00000000">
            <w:pPr>
              <w:spacing w:line="240" w:lineRule="auto"/>
              <w:jc w:val="left"/>
              <w:rPr>
                <w:sz w:val="20"/>
                <w:szCs w:val="20"/>
              </w:rPr>
            </w:pPr>
            <w:r>
              <w:rPr>
                <w:sz w:val="20"/>
                <w:szCs w:val="20"/>
              </w:rPr>
              <w:t>Gender (Female)</w:t>
            </w:r>
          </w:p>
        </w:tc>
        <w:tc>
          <w:tcPr>
            <w:tcW w:w="1650" w:type="dxa"/>
            <w:tcBorders>
              <w:left w:val="single" w:sz="12" w:space="0" w:color="000000"/>
              <w:right w:val="single" w:sz="12" w:space="0" w:color="000000"/>
            </w:tcBorders>
            <w:tcMar>
              <w:top w:w="0" w:type="dxa"/>
              <w:left w:w="100" w:type="dxa"/>
              <w:bottom w:w="0" w:type="dxa"/>
              <w:right w:w="100" w:type="dxa"/>
            </w:tcMar>
          </w:tcPr>
          <w:p w14:paraId="44D8C96B" w14:textId="77777777" w:rsidR="00E5224B" w:rsidRDefault="00000000">
            <w:pPr>
              <w:spacing w:line="240" w:lineRule="auto"/>
              <w:jc w:val="center"/>
              <w:rPr>
                <w:sz w:val="20"/>
                <w:szCs w:val="20"/>
              </w:rPr>
            </w:pPr>
            <w:r>
              <w:rPr>
                <w:sz w:val="20"/>
                <w:szCs w:val="20"/>
              </w:rPr>
              <w:t>-0.109</w:t>
            </w:r>
          </w:p>
        </w:tc>
        <w:tc>
          <w:tcPr>
            <w:tcW w:w="1650" w:type="dxa"/>
            <w:tcBorders>
              <w:left w:val="single" w:sz="12" w:space="0" w:color="000000"/>
              <w:right w:val="single" w:sz="12" w:space="0" w:color="000000"/>
            </w:tcBorders>
            <w:tcMar>
              <w:top w:w="0" w:type="dxa"/>
              <w:left w:w="100" w:type="dxa"/>
              <w:bottom w:w="0" w:type="dxa"/>
              <w:right w:w="100" w:type="dxa"/>
            </w:tcMar>
          </w:tcPr>
          <w:p w14:paraId="4BB3F3C6" w14:textId="77777777" w:rsidR="00E5224B" w:rsidRDefault="00000000">
            <w:pPr>
              <w:spacing w:line="240" w:lineRule="auto"/>
              <w:jc w:val="center"/>
              <w:rPr>
                <w:sz w:val="20"/>
                <w:szCs w:val="20"/>
              </w:rPr>
            </w:pPr>
            <w:r>
              <w:rPr>
                <w:sz w:val="20"/>
                <w:szCs w:val="20"/>
              </w:rPr>
              <w:t>0.897</w:t>
            </w:r>
          </w:p>
        </w:tc>
        <w:tc>
          <w:tcPr>
            <w:tcW w:w="1650" w:type="dxa"/>
            <w:tcBorders>
              <w:left w:val="single" w:sz="12" w:space="0" w:color="000000"/>
              <w:right w:val="single" w:sz="12" w:space="0" w:color="000000"/>
            </w:tcBorders>
            <w:tcMar>
              <w:top w:w="0" w:type="dxa"/>
              <w:left w:w="100" w:type="dxa"/>
              <w:bottom w:w="0" w:type="dxa"/>
              <w:right w:w="100" w:type="dxa"/>
            </w:tcMar>
          </w:tcPr>
          <w:p w14:paraId="519BCDF8" w14:textId="77777777" w:rsidR="00E5224B" w:rsidRDefault="00000000">
            <w:pPr>
              <w:spacing w:line="240" w:lineRule="auto"/>
              <w:jc w:val="center"/>
              <w:rPr>
                <w:sz w:val="20"/>
                <w:szCs w:val="20"/>
              </w:rPr>
            </w:pPr>
            <w:r>
              <w:rPr>
                <w:sz w:val="20"/>
                <w:szCs w:val="20"/>
              </w:rPr>
              <w:t>-0.026</w:t>
            </w:r>
          </w:p>
        </w:tc>
        <w:tc>
          <w:tcPr>
            <w:tcW w:w="1650" w:type="dxa"/>
            <w:tcBorders>
              <w:left w:val="single" w:sz="12" w:space="0" w:color="000000"/>
              <w:right w:val="single" w:sz="12" w:space="0" w:color="000000"/>
            </w:tcBorders>
            <w:tcMar>
              <w:top w:w="0" w:type="dxa"/>
              <w:left w:w="100" w:type="dxa"/>
              <w:bottom w:w="0" w:type="dxa"/>
              <w:right w:w="100" w:type="dxa"/>
            </w:tcMar>
          </w:tcPr>
          <w:p w14:paraId="6139712B" w14:textId="77777777" w:rsidR="00E5224B" w:rsidRDefault="00000000">
            <w:pPr>
              <w:spacing w:line="240" w:lineRule="auto"/>
              <w:jc w:val="center"/>
              <w:rPr>
                <w:sz w:val="20"/>
                <w:szCs w:val="20"/>
              </w:rPr>
            </w:pPr>
            <w:r>
              <w:rPr>
                <w:sz w:val="20"/>
                <w:szCs w:val="20"/>
              </w:rPr>
              <w:t>0.975</w:t>
            </w:r>
          </w:p>
        </w:tc>
      </w:tr>
      <w:tr w:rsidR="00E5224B" w14:paraId="47182115" w14:textId="77777777">
        <w:tc>
          <w:tcPr>
            <w:tcW w:w="2760" w:type="dxa"/>
            <w:tcBorders>
              <w:left w:val="single" w:sz="12" w:space="0" w:color="000000"/>
              <w:right w:val="single" w:sz="12" w:space="0" w:color="000000"/>
            </w:tcBorders>
            <w:tcMar>
              <w:top w:w="0" w:type="dxa"/>
              <w:left w:w="100" w:type="dxa"/>
              <w:bottom w:w="0" w:type="dxa"/>
              <w:right w:w="100" w:type="dxa"/>
            </w:tcMar>
          </w:tcPr>
          <w:p w14:paraId="5D5626B1" w14:textId="77777777" w:rsidR="00E5224B" w:rsidRDefault="00000000">
            <w:pPr>
              <w:spacing w:line="240" w:lineRule="auto"/>
              <w:jc w:val="left"/>
              <w:rPr>
                <w:sz w:val="20"/>
                <w:szCs w:val="20"/>
              </w:rPr>
            </w:pPr>
            <w:r>
              <w:rPr>
                <w:sz w:val="20"/>
                <w:szCs w:val="20"/>
              </w:rPr>
              <w:t>Political Preference: Left</w:t>
            </w:r>
          </w:p>
        </w:tc>
        <w:tc>
          <w:tcPr>
            <w:tcW w:w="1650" w:type="dxa"/>
            <w:tcBorders>
              <w:left w:val="single" w:sz="12" w:space="0" w:color="000000"/>
              <w:right w:val="single" w:sz="12" w:space="0" w:color="000000"/>
            </w:tcBorders>
            <w:tcMar>
              <w:top w:w="0" w:type="dxa"/>
              <w:left w:w="100" w:type="dxa"/>
              <w:bottom w:w="0" w:type="dxa"/>
              <w:right w:w="100" w:type="dxa"/>
            </w:tcMar>
          </w:tcPr>
          <w:p w14:paraId="4D17346F" w14:textId="77777777" w:rsidR="00E5224B" w:rsidRDefault="00000000">
            <w:pPr>
              <w:spacing w:line="240" w:lineRule="auto"/>
              <w:jc w:val="center"/>
              <w:rPr>
                <w:sz w:val="20"/>
                <w:szCs w:val="20"/>
              </w:rPr>
            </w:pPr>
            <w:r>
              <w:rPr>
                <w:sz w:val="20"/>
                <w:szCs w:val="20"/>
              </w:rPr>
              <w:t>1.851***</w:t>
            </w:r>
          </w:p>
        </w:tc>
        <w:tc>
          <w:tcPr>
            <w:tcW w:w="1650" w:type="dxa"/>
            <w:tcBorders>
              <w:left w:val="single" w:sz="12" w:space="0" w:color="000000"/>
              <w:right w:val="single" w:sz="12" w:space="0" w:color="000000"/>
            </w:tcBorders>
            <w:tcMar>
              <w:top w:w="0" w:type="dxa"/>
              <w:left w:w="100" w:type="dxa"/>
              <w:bottom w:w="0" w:type="dxa"/>
              <w:right w:w="100" w:type="dxa"/>
            </w:tcMar>
          </w:tcPr>
          <w:p w14:paraId="0E4361E4" w14:textId="77777777" w:rsidR="00E5224B" w:rsidRDefault="00000000">
            <w:pPr>
              <w:spacing w:line="240" w:lineRule="auto"/>
              <w:jc w:val="center"/>
              <w:rPr>
                <w:sz w:val="20"/>
                <w:szCs w:val="20"/>
              </w:rPr>
            </w:pPr>
            <w:r>
              <w:rPr>
                <w:sz w:val="20"/>
                <w:szCs w:val="20"/>
              </w:rPr>
              <w:t>6.367</w:t>
            </w:r>
          </w:p>
        </w:tc>
        <w:tc>
          <w:tcPr>
            <w:tcW w:w="1650" w:type="dxa"/>
            <w:tcBorders>
              <w:left w:val="single" w:sz="12" w:space="0" w:color="000000"/>
              <w:right w:val="single" w:sz="12" w:space="0" w:color="000000"/>
            </w:tcBorders>
            <w:tcMar>
              <w:top w:w="0" w:type="dxa"/>
              <w:left w:w="100" w:type="dxa"/>
              <w:bottom w:w="0" w:type="dxa"/>
              <w:right w:w="100" w:type="dxa"/>
            </w:tcMar>
          </w:tcPr>
          <w:p w14:paraId="4A0F19F4" w14:textId="77777777" w:rsidR="00E5224B" w:rsidRDefault="00000000">
            <w:pPr>
              <w:spacing w:line="240" w:lineRule="auto"/>
              <w:jc w:val="center"/>
              <w:rPr>
                <w:sz w:val="20"/>
                <w:szCs w:val="20"/>
              </w:rPr>
            </w:pPr>
            <w:r>
              <w:rPr>
                <w:sz w:val="20"/>
                <w:szCs w:val="20"/>
              </w:rPr>
              <w:t>-0.174**</w:t>
            </w:r>
          </w:p>
        </w:tc>
        <w:tc>
          <w:tcPr>
            <w:tcW w:w="1650" w:type="dxa"/>
            <w:tcBorders>
              <w:left w:val="single" w:sz="12" w:space="0" w:color="000000"/>
              <w:right w:val="single" w:sz="12" w:space="0" w:color="000000"/>
            </w:tcBorders>
            <w:tcMar>
              <w:top w:w="0" w:type="dxa"/>
              <w:left w:w="100" w:type="dxa"/>
              <w:bottom w:w="0" w:type="dxa"/>
              <w:right w:w="100" w:type="dxa"/>
            </w:tcMar>
          </w:tcPr>
          <w:p w14:paraId="40639356" w14:textId="77777777" w:rsidR="00E5224B" w:rsidRDefault="00000000">
            <w:pPr>
              <w:spacing w:line="240" w:lineRule="auto"/>
              <w:jc w:val="center"/>
              <w:rPr>
                <w:sz w:val="20"/>
                <w:szCs w:val="20"/>
              </w:rPr>
            </w:pPr>
            <w:r>
              <w:rPr>
                <w:sz w:val="20"/>
                <w:szCs w:val="20"/>
              </w:rPr>
              <w:t>0.841</w:t>
            </w:r>
          </w:p>
        </w:tc>
      </w:tr>
      <w:tr w:rsidR="00E5224B" w14:paraId="7A2A981D" w14:textId="77777777">
        <w:tc>
          <w:tcPr>
            <w:tcW w:w="2760" w:type="dxa"/>
            <w:tcBorders>
              <w:left w:val="single" w:sz="12" w:space="0" w:color="000000"/>
              <w:right w:val="single" w:sz="12" w:space="0" w:color="000000"/>
            </w:tcBorders>
            <w:tcMar>
              <w:top w:w="0" w:type="dxa"/>
              <w:left w:w="100" w:type="dxa"/>
              <w:bottom w:w="0" w:type="dxa"/>
              <w:right w:w="100" w:type="dxa"/>
            </w:tcMar>
          </w:tcPr>
          <w:p w14:paraId="03BA107A" w14:textId="77777777" w:rsidR="00E5224B" w:rsidRDefault="00000000">
            <w:pPr>
              <w:spacing w:line="240" w:lineRule="auto"/>
              <w:jc w:val="left"/>
              <w:rPr>
                <w:sz w:val="20"/>
                <w:szCs w:val="20"/>
              </w:rPr>
            </w:pPr>
            <w:r>
              <w:rPr>
                <w:sz w:val="20"/>
                <w:szCs w:val="20"/>
              </w:rPr>
              <w:t>Political Preference: Right</w:t>
            </w:r>
          </w:p>
        </w:tc>
        <w:tc>
          <w:tcPr>
            <w:tcW w:w="1650" w:type="dxa"/>
            <w:tcBorders>
              <w:left w:val="single" w:sz="12" w:space="0" w:color="000000"/>
              <w:right w:val="single" w:sz="12" w:space="0" w:color="000000"/>
            </w:tcBorders>
            <w:tcMar>
              <w:top w:w="0" w:type="dxa"/>
              <w:left w:w="100" w:type="dxa"/>
              <w:bottom w:w="0" w:type="dxa"/>
              <w:right w:w="100" w:type="dxa"/>
            </w:tcMar>
          </w:tcPr>
          <w:p w14:paraId="1416D6BD" w14:textId="77777777" w:rsidR="00E5224B" w:rsidRDefault="00000000">
            <w:pPr>
              <w:spacing w:line="240" w:lineRule="auto"/>
              <w:jc w:val="center"/>
              <w:rPr>
                <w:sz w:val="20"/>
                <w:szCs w:val="20"/>
              </w:rPr>
            </w:pPr>
            <w:r>
              <w:rPr>
                <w:sz w:val="20"/>
                <w:szCs w:val="20"/>
              </w:rPr>
              <w:t>-0.292</w:t>
            </w:r>
          </w:p>
        </w:tc>
        <w:tc>
          <w:tcPr>
            <w:tcW w:w="1650" w:type="dxa"/>
            <w:tcBorders>
              <w:left w:val="single" w:sz="12" w:space="0" w:color="000000"/>
              <w:right w:val="single" w:sz="12" w:space="0" w:color="000000"/>
            </w:tcBorders>
            <w:tcMar>
              <w:top w:w="0" w:type="dxa"/>
              <w:left w:w="100" w:type="dxa"/>
              <w:bottom w:w="0" w:type="dxa"/>
              <w:right w:w="100" w:type="dxa"/>
            </w:tcMar>
          </w:tcPr>
          <w:p w14:paraId="4B38CFE6" w14:textId="77777777" w:rsidR="00E5224B" w:rsidRDefault="00000000">
            <w:pPr>
              <w:spacing w:line="240" w:lineRule="auto"/>
              <w:jc w:val="center"/>
              <w:rPr>
                <w:sz w:val="20"/>
                <w:szCs w:val="20"/>
              </w:rPr>
            </w:pPr>
            <w:r>
              <w:rPr>
                <w:sz w:val="20"/>
                <w:szCs w:val="20"/>
              </w:rPr>
              <w:t>0.747</w:t>
            </w:r>
          </w:p>
        </w:tc>
        <w:tc>
          <w:tcPr>
            <w:tcW w:w="1650" w:type="dxa"/>
            <w:tcBorders>
              <w:left w:val="single" w:sz="12" w:space="0" w:color="000000"/>
              <w:right w:val="single" w:sz="12" w:space="0" w:color="000000"/>
            </w:tcBorders>
            <w:tcMar>
              <w:top w:w="0" w:type="dxa"/>
              <w:left w:w="100" w:type="dxa"/>
              <w:bottom w:w="0" w:type="dxa"/>
              <w:right w:w="100" w:type="dxa"/>
            </w:tcMar>
          </w:tcPr>
          <w:p w14:paraId="5D8C9015" w14:textId="77777777" w:rsidR="00E5224B" w:rsidRDefault="00000000">
            <w:pPr>
              <w:spacing w:line="240" w:lineRule="auto"/>
              <w:jc w:val="center"/>
              <w:rPr>
                <w:sz w:val="20"/>
                <w:szCs w:val="20"/>
              </w:rPr>
            </w:pPr>
            <w:r>
              <w:rPr>
                <w:sz w:val="20"/>
                <w:szCs w:val="20"/>
              </w:rPr>
              <w:t>-0.06</w:t>
            </w:r>
          </w:p>
        </w:tc>
        <w:tc>
          <w:tcPr>
            <w:tcW w:w="1650" w:type="dxa"/>
            <w:tcBorders>
              <w:left w:val="single" w:sz="12" w:space="0" w:color="000000"/>
              <w:right w:val="single" w:sz="12" w:space="0" w:color="000000"/>
            </w:tcBorders>
            <w:tcMar>
              <w:top w:w="0" w:type="dxa"/>
              <w:left w:w="100" w:type="dxa"/>
              <w:bottom w:w="0" w:type="dxa"/>
              <w:right w:w="100" w:type="dxa"/>
            </w:tcMar>
          </w:tcPr>
          <w:p w14:paraId="7480542F" w14:textId="77777777" w:rsidR="00E5224B" w:rsidRDefault="00000000">
            <w:pPr>
              <w:spacing w:line="240" w:lineRule="auto"/>
              <w:jc w:val="center"/>
              <w:rPr>
                <w:sz w:val="20"/>
                <w:szCs w:val="20"/>
              </w:rPr>
            </w:pPr>
            <w:r>
              <w:rPr>
                <w:sz w:val="20"/>
                <w:szCs w:val="20"/>
              </w:rPr>
              <w:t>0.942</w:t>
            </w:r>
          </w:p>
        </w:tc>
      </w:tr>
      <w:tr w:rsidR="00E5224B" w14:paraId="3CDF62AE" w14:textId="77777777">
        <w:tc>
          <w:tcPr>
            <w:tcW w:w="2760" w:type="dxa"/>
            <w:tcBorders>
              <w:left w:val="single" w:sz="12" w:space="0" w:color="000000"/>
              <w:right w:val="single" w:sz="12" w:space="0" w:color="000000"/>
            </w:tcBorders>
            <w:tcMar>
              <w:top w:w="0" w:type="dxa"/>
              <w:left w:w="100" w:type="dxa"/>
              <w:bottom w:w="0" w:type="dxa"/>
              <w:right w:w="100" w:type="dxa"/>
            </w:tcMar>
          </w:tcPr>
          <w:p w14:paraId="4F1A9947" w14:textId="77777777" w:rsidR="00E5224B" w:rsidRDefault="00000000">
            <w:pPr>
              <w:spacing w:line="240" w:lineRule="auto"/>
              <w:jc w:val="left"/>
              <w:rPr>
                <w:sz w:val="20"/>
                <w:szCs w:val="20"/>
              </w:rPr>
            </w:pPr>
            <w:r>
              <w:rPr>
                <w:sz w:val="20"/>
                <w:szCs w:val="20"/>
              </w:rPr>
              <w:t>Political Preference: Muted</w:t>
            </w:r>
          </w:p>
        </w:tc>
        <w:tc>
          <w:tcPr>
            <w:tcW w:w="1650" w:type="dxa"/>
            <w:tcBorders>
              <w:left w:val="single" w:sz="12" w:space="0" w:color="000000"/>
              <w:right w:val="single" w:sz="12" w:space="0" w:color="000000"/>
            </w:tcBorders>
            <w:tcMar>
              <w:top w:w="0" w:type="dxa"/>
              <w:left w:w="100" w:type="dxa"/>
              <w:bottom w:w="0" w:type="dxa"/>
              <w:right w:w="100" w:type="dxa"/>
            </w:tcMar>
          </w:tcPr>
          <w:p w14:paraId="4A7725AA" w14:textId="77777777" w:rsidR="00E5224B" w:rsidRDefault="00000000">
            <w:pPr>
              <w:spacing w:line="240" w:lineRule="auto"/>
              <w:jc w:val="center"/>
              <w:rPr>
                <w:sz w:val="20"/>
                <w:szCs w:val="20"/>
              </w:rPr>
            </w:pPr>
            <w:r>
              <w:rPr>
                <w:sz w:val="20"/>
                <w:szCs w:val="20"/>
              </w:rPr>
              <w:t>1.941***</w:t>
            </w:r>
          </w:p>
        </w:tc>
        <w:tc>
          <w:tcPr>
            <w:tcW w:w="1650" w:type="dxa"/>
            <w:tcBorders>
              <w:left w:val="single" w:sz="12" w:space="0" w:color="000000"/>
              <w:right w:val="single" w:sz="12" w:space="0" w:color="000000"/>
            </w:tcBorders>
            <w:tcMar>
              <w:top w:w="0" w:type="dxa"/>
              <w:left w:w="100" w:type="dxa"/>
              <w:bottom w:w="0" w:type="dxa"/>
              <w:right w:w="100" w:type="dxa"/>
            </w:tcMar>
          </w:tcPr>
          <w:p w14:paraId="57ECC1AC" w14:textId="77777777" w:rsidR="00E5224B" w:rsidRDefault="00000000">
            <w:pPr>
              <w:spacing w:line="240" w:lineRule="auto"/>
              <w:jc w:val="center"/>
              <w:rPr>
                <w:sz w:val="20"/>
                <w:szCs w:val="20"/>
              </w:rPr>
            </w:pPr>
            <w:r>
              <w:rPr>
                <w:sz w:val="20"/>
                <w:szCs w:val="20"/>
              </w:rPr>
              <w:t>6.968</w:t>
            </w:r>
          </w:p>
        </w:tc>
        <w:tc>
          <w:tcPr>
            <w:tcW w:w="1650" w:type="dxa"/>
            <w:tcBorders>
              <w:left w:val="single" w:sz="12" w:space="0" w:color="000000"/>
              <w:right w:val="single" w:sz="12" w:space="0" w:color="000000"/>
            </w:tcBorders>
            <w:tcMar>
              <w:top w:w="0" w:type="dxa"/>
              <w:left w:w="100" w:type="dxa"/>
              <w:bottom w:w="0" w:type="dxa"/>
              <w:right w:w="100" w:type="dxa"/>
            </w:tcMar>
          </w:tcPr>
          <w:p w14:paraId="30CED84D" w14:textId="77777777" w:rsidR="00E5224B" w:rsidRDefault="00000000">
            <w:pPr>
              <w:spacing w:line="240" w:lineRule="auto"/>
              <w:jc w:val="center"/>
              <w:rPr>
                <w:sz w:val="20"/>
                <w:szCs w:val="20"/>
              </w:rPr>
            </w:pPr>
            <w:r>
              <w:rPr>
                <w:sz w:val="20"/>
                <w:szCs w:val="20"/>
              </w:rPr>
              <w:t>-0.176**</w:t>
            </w:r>
          </w:p>
        </w:tc>
        <w:tc>
          <w:tcPr>
            <w:tcW w:w="1650" w:type="dxa"/>
            <w:tcBorders>
              <w:left w:val="single" w:sz="12" w:space="0" w:color="000000"/>
              <w:right w:val="single" w:sz="12" w:space="0" w:color="000000"/>
            </w:tcBorders>
            <w:tcMar>
              <w:top w:w="0" w:type="dxa"/>
              <w:left w:w="100" w:type="dxa"/>
              <w:bottom w:w="0" w:type="dxa"/>
              <w:right w:w="100" w:type="dxa"/>
            </w:tcMar>
          </w:tcPr>
          <w:p w14:paraId="0A4CBC45" w14:textId="77777777" w:rsidR="00E5224B" w:rsidRDefault="00000000">
            <w:pPr>
              <w:spacing w:line="240" w:lineRule="auto"/>
              <w:jc w:val="center"/>
              <w:rPr>
                <w:sz w:val="20"/>
                <w:szCs w:val="20"/>
              </w:rPr>
            </w:pPr>
            <w:r>
              <w:rPr>
                <w:sz w:val="20"/>
                <w:szCs w:val="20"/>
              </w:rPr>
              <w:t>0.839</w:t>
            </w:r>
          </w:p>
        </w:tc>
      </w:tr>
      <w:tr w:rsidR="00E5224B" w14:paraId="314EE4CA" w14:textId="77777777">
        <w:tc>
          <w:tcPr>
            <w:tcW w:w="2760" w:type="dxa"/>
            <w:tcBorders>
              <w:left w:val="single" w:sz="12" w:space="0" w:color="000000"/>
              <w:right w:val="single" w:sz="12" w:space="0" w:color="000000"/>
            </w:tcBorders>
            <w:tcMar>
              <w:top w:w="0" w:type="dxa"/>
              <w:left w:w="100" w:type="dxa"/>
              <w:bottom w:w="0" w:type="dxa"/>
              <w:right w:w="100" w:type="dxa"/>
            </w:tcMar>
          </w:tcPr>
          <w:p w14:paraId="60D98F37" w14:textId="77777777" w:rsidR="00E5224B" w:rsidRDefault="00000000">
            <w:pPr>
              <w:spacing w:line="240" w:lineRule="auto"/>
              <w:jc w:val="left"/>
              <w:rPr>
                <w:sz w:val="20"/>
                <w:szCs w:val="20"/>
              </w:rPr>
            </w:pPr>
            <w:r>
              <w:rPr>
                <w:sz w:val="20"/>
                <w:szCs w:val="20"/>
              </w:rPr>
              <w:t>Income: Medium</w:t>
            </w:r>
          </w:p>
        </w:tc>
        <w:tc>
          <w:tcPr>
            <w:tcW w:w="1650" w:type="dxa"/>
            <w:tcBorders>
              <w:left w:val="single" w:sz="12" w:space="0" w:color="000000"/>
              <w:right w:val="single" w:sz="12" w:space="0" w:color="000000"/>
            </w:tcBorders>
            <w:tcMar>
              <w:top w:w="0" w:type="dxa"/>
              <w:left w:w="100" w:type="dxa"/>
              <w:bottom w:w="0" w:type="dxa"/>
              <w:right w:w="100" w:type="dxa"/>
            </w:tcMar>
          </w:tcPr>
          <w:p w14:paraId="1558214D" w14:textId="77777777" w:rsidR="00E5224B" w:rsidRDefault="00000000">
            <w:pPr>
              <w:spacing w:line="240" w:lineRule="auto"/>
              <w:jc w:val="center"/>
              <w:rPr>
                <w:sz w:val="20"/>
                <w:szCs w:val="20"/>
              </w:rPr>
            </w:pPr>
            <w:r>
              <w:rPr>
                <w:sz w:val="20"/>
                <w:szCs w:val="20"/>
              </w:rPr>
              <w:t>-1.307***</w:t>
            </w:r>
          </w:p>
        </w:tc>
        <w:tc>
          <w:tcPr>
            <w:tcW w:w="1650" w:type="dxa"/>
            <w:tcBorders>
              <w:left w:val="single" w:sz="12" w:space="0" w:color="000000"/>
              <w:right w:val="single" w:sz="12" w:space="0" w:color="000000"/>
            </w:tcBorders>
            <w:tcMar>
              <w:top w:w="0" w:type="dxa"/>
              <w:left w:w="100" w:type="dxa"/>
              <w:bottom w:w="0" w:type="dxa"/>
              <w:right w:w="100" w:type="dxa"/>
            </w:tcMar>
          </w:tcPr>
          <w:p w14:paraId="71024529" w14:textId="77777777" w:rsidR="00E5224B" w:rsidRDefault="00000000">
            <w:pPr>
              <w:spacing w:line="240" w:lineRule="auto"/>
              <w:jc w:val="center"/>
              <w:rPr>
                <w:sz w:val="20"/>
                <w:szCs w:val="20"/>
              </w:rPr>
            </w:pPr>
            <w:r>
              <w:rPr>
                <w:sz w:val="20"/>
                <w:szCs w:val="20"/>
              </w:rPr>
              <w:t>0.271</w:t>
            </w:r>
          </w:p>
        </w:tc>
        <w:tc>
          <w:tcPr>
            <w:tcW w:w="1650" w:type="dxa"/>
            <w:tcBorders>
              <w:left w:val="single" w:sz="12" w:space="0" w:color="000000"/>
              <w:right w:val="single" w:sz="12" w:space="0" w:color="000000"/>
            </w:tcBorders>
            <w:tcMar>
              <w:top w:w="0" w:type="dxa"/>
              <w:left w:w="100" w:type="dxa"/>
              <w:bottom w:w="0" w:type="dxa"/>
              <w:right w:w="100" w:type="dxa"/>
            </w:tcMar>
          </w:tcPr>
          <w:p w14:paraId="7F242CF4" w14:textId="77777777" w:rsidR="00E5224B" w:rsidRDefault="00000000">
            <w:pPr>
              <w:spacing w:line="240" w:lineRule="auto"/>
              <w:jc w:val="center"/>
              <w:rPr>
                <w:sz w:val="20"/>
                <w:szCs w:val="20"/>
              </w:rPr>
            </w:pPr>
            <w:r>
              <w:rPr>
                <w:sz w:val="20"/>
                <w:szCs w:val="20"/>
              </w:rPr>
              <w:t>-0.019</w:t>
            </w:r>
          </w:p>
        </w:tc>
        <w:tc>
          <w:tcPr>
            <w:tcW w:w="1650" w:type="dxa"/>
            <w:tcBorders>
              <w:left w:val="single" w:sz="12" w:space="0" w:color="000000"/>
              <w:right w:val="single" w:sz="12" w:space="0" w:color="000000"/>
            </w:tcBorders>
            <w:tcMar>
              <w:top w:w="0" w:type="dxa"/>
              <w:left w:w="100" w:type="dxa"/>
              <w:bottom w:w="0" w:type="dxa"/>
              <w:right w:w="100" w:type="dxa"/>
            </w:tcMar>
          </w:tcPr>
          <w:p w14:paraId="29DD7E9C" w14:textId="77777777" w:rsidR="00E5224B" w:rsidRDefault="00000000">
            <w:pPr>
              <w:spacing w:line="240" w:lineRule="auto"/>
              <w:jc w:val="center"/>
              <w:rPr>
                <w:sz w:val="20"/>
                <w:szCs w:val="20"/>
              </w:rPr>
            </w:pPr>
            <w:r>
              <w:rPr>
                <w:sz w:val="20"/>
                <w:szCs w:val="20"/>
              </w:rPr>
              <w:t>0.982</w:t>
            </w:r>
          </w:p>
        </w:tc>
      </w:tr>
      <w:tr w:rsidR="00E5224B" w14:paraId="4D929FAC" w14:textId="77777777">
        <w:tc>
          <w:tcPr>
            <w:tcW w:w="2760" w:type="dxa"/>
            <w:tcBorders>
              <w:left w:val="single" w:sz="12" w:space="0" w:color="000000"/>
              <w:right w:val="single" w:sz="12" w:space="0" w:color="000000"/>
            </w:tcBorders>
            <w:tcMar>
              <w:top w:w="0" w:type="dxa"/>
              <w:left w:w="100" w:type="dxa"/>
              <w:bottom w:w="0" w:type="dxa"/>
              <w:right w:w="100" w:type="dxa"/>
            </w:tcMar>
          </w:tcPr>
          <w:p w14:paraId="3AABE31D" w14:textId="77777777" w:rsidR="00E5224B" w:rsidRDefault="00000000">
            <w:pPr>
              <w:spacing w:line="240" w:lineRule="auto"/>
              <w:jc w:val="left"/>
              <w:rPr>
                <w:sz w:val="20"/>
                <w:szCs w:val="20"/>
              </w:rPr>
            </w:pPr>
            <w:r>
              <w:rPr>
                <w:sz w:val="20"/>
                <w:szCs w:val="20"/>
              </w:rPr>
              <w:t>Income: High</w:t>
            </w:r>
          </w:p>
        </w:tc>
        <w:tc>
          <w:tcPr>
            <w:tcW w:w="1650" w:type="dxa"/>
            <w:tcBorders>
              <w:left w:val="single" w:sz="12" w:space="0" w:color="000000"/>
              <w:right w:val="single" w:sz="12" w:space="0" w:color="000000"/>
            </w:tcBorders>
            <w:tcMar>
              <w:top w:w="0" w:type="dxa"/>
              <w:left w:w="100" w:type="dxa"/>
              <w:bottom w:w="0" w:type="dxa"/>
              <w:right w:w="100" w:type="dxa"/>
            </w:tcMar>
          </w:tcPr>
          <w:p w14:paraId="6F349F2E" w14:textId="77777777" w:rsidR="00E5224B" w:rsidRDefault="00000000">
            <w:pPr>
              <w:spacing w:line="240" w:lineRule="auto"/>
              <w:jc w:val="center"/>
              <w:rPr>
                <w:sz w:val="20"/>
                <w:szCs w:val="20"/>
              </w:rPr>
            </w:pPr>
            <w:r>
              <w:rPr>
                <w:sz w:val="20"/>
                <w:szCs w:val="20"/>
              </w:rPr>
              <w:t>0.570***</w:t>
            </w:r>
          </w:p>
        </w:tc>
        <w:tc>
          <w:tcPr>
            <w:tcW w:w="1650" w:type="dxa"/>
            <w:tcBorders>
              <w:left w:val="single" w:sz="12" w:space="0" w:color="000000"/>
              <w:right w:val="single" w:sz="12" w:space="0" w:color="000000"/>
            </w:tcBorders>
            <w:tcMar>
              <w:top w:w="0" w:type="dxa"/>
              <w:left w:w="100" w:type="dxa"/>
              <w:bottom w:w="0" w:type="dxa"/>
              <w:right w:w="100" w:type="dxa"/>
            </w:tcMar>
          </w:tcPr>
          <w:p w14:paraId="50CBAB22" w14:textId="77777777" w:rsidR="00E5224B" w:rsidRDefault="00000000">
            <w:pPr>
              <w:spacing w:line="240" w:lineRule="auto"/>
              <w:jc w:val="center"/>
              <w:rPr>
                <w:sz w:val="20"/>
                <w:szCs w:val="20"/>
              </w:rPr>
            </w:pPr>
            <w:r>
              <w:rPr>
                <w:sz w:val="20"/>
                <w:szCs w:val="20"/>
              </w:rPr>
              <w:t>1.768</w:t>
            </w:r>
          </w:p>
        </w:tc>
        <w:tc>
          <w:tcPr>
            <w:tcW w:w="1650" w:type="dxa"/>
            <w:tcBorders>
              <w:left w:val="single" w:sz="12" w:space="0" w:color="000000"/>
              <w:right w:val="single" w:sz="12" w:space="0" w:color="000000"/>
            </w:tcBorders>
            <w:tcMar>
              <w:top w:w="0" w:type="dxa"/>
              <w:left w:w="100" w:type="dxa"/>
              <w:bottom w:w="0" w:type="dxa"/>
              <w:right w:w="100" w:type="dxa"/>
            </w:tcMar>
          </w:tcPr>
          <w:p w14:paraId="30712845" w14:textId="77777777" w:rsidR="00E5224B" w:rsidRDefault="00000000">
            <w:pPr>
              <w:spacing w:line="240" w:lineRule="auto"/>
              <w:jc w:val="center"/>
              <w:rPr>
                <w:sz w:val="20"/>
                <w:szCs w:val="20"/>
              </w:rPr>
            </w:pPr>
            <w:r>
              <w:rPr>
                <w:sz w:val="20"/>
                <w:szCs w:val="20"/>
              </w:rPr>
              <w:t>-0.039</w:t>
            </w:r>
          </w:p>
        </w:tc>
        <w:tc>
          <w:tcPr>
            <w:tcW w:w="1650" w:type="dxa"/>
            <w:tcBorders>
              <w:left w:val="single" w:sz="12" w:space="0" w:color="000000"/>
              <w:right w:val="single" w:sz="12" w:space="0" w:color="000000"/>
            </w:tcBorders>
            <w:tcMar>
              <w:top w:w="0" w:type="dxa"/>
              <w:left w:w="100" w:type="dxa"/>
              <w:bottom w:w="0" w:type="dxa"/>
              <w:right w:w="100" w:type="dxa"/>
            </w:tcMar>
          </w:tcPr>
          <w:p w14:paraId="0022AEA5" w14:textId="77777777" w:rsidR="00E5224B" w:rsidRDefault="00000000">
            <w:pPr>
              <w:spacing w:line="240" w:lineRule="auto"/>
              <w:jc w:val="center"/>
              <w:rPr>
                <w:sz w:val="20"/>
                <w:szCs w:val="20"/>
              </w:rPr>
            </w:pPr>
            <w:r>
              <w:rPr>
                <w:sz w:val="20"/>
                <w:szCs w:val="20"/>
              </w:rPr>
              <w:t>0.962</w:t>
            </w:r>
          </w:p>
        </w:tc>
      </w:tr>
      <w:tr w:rsidR="00E5224B" w14:paraId="59A6A078" w14:textId="77777777">
        <w:tc>
          <w:tcPr>
            <w:tcW w:w="2760" w:type="dxa"/>
            <w:tcBorders>
              <w:left w:val="single" w:sz="12" w:space="0" w:color="000000"/>
              <w:right w:val="single" w:sz="12" w:space="0" w:color="000000"/>
            </w:tcBorders>
            <w:tcMar>
              <w:top w:w="0" w:type="dxa"/>
              <w:left w:w="100" w:type="dxa"/>
              <w:bottom w:w="0" w:type="dxa"/>
              <w:right w:w="100" w:type="dxa"/>
            </w:tcMar>
          </w:tcPr>
          <w:p w14:paraId="0D045804" w14:textId="77777777" w:rsidR="00E5224B" w:rsidRDefault="00000000">
            <w:pPr>
              <w:spacing w:line="240" w:lineRule="auto"/>
              <w:jc w:val="left"/>
              <w:rPr>
                <w:sz w:val="20"/>
                <w:szCs w:val="20"/>
              </w:rPr>
            </w:pPr>
            <w:r>
              <w:rPr>
                <w:sz w:val="20"/>
                <w:szCs w:val="20"/>
              </w:rPr>
              <w:t>Education: Medium</w:t>
            </w:r>
          </w:p>
        </w:tc>
        <w:tc>
          <w:tcPr>
            <w:tcW w:w="1650" w:type="dxa"/>
            <w:tcBorders>
              <w:left w:val="single" w:sz="12" w:space="0" w:color="000000"/>
              <w:right w:val="single" w:sz="12" w:space="0" w:color="000000"/>
            </w:tcBorders>
            <w:tcMar>
              <w:top w:w="0" w:type="dxa"/>
              <w:left w:w="100" w:type="dxa"/>
              <w:bottom w:w="0" w:type="dxa"/>
              <w:right w:w="100" w:type="dxa"/>
            </w:tcMar>
          </w:tcPr>
          <w:p w14:paraId="7AB13ABC" w14:textId="77777777" w:rsidR="00E5224B" w:rsidRDefault="00000000">
            <w:pPr>
              <w:spacing w:line="240" w:lineRule="auto"/>
              <w:jc w:val="center"/>
              <w:rPr>
                <w:sz w:val="20"/>
                <w:szCs w:val="20"/>
              </w:rPr>
            </w:pPr>
            <w:r>
              <w:rPr>
                <w:sz w:val="20"/>
                <w:szCs w:val="20"/>
              </w:rPr>
              <w:t>0.229</w:t>
            </w:r>
          </w:p>
        </w:tc>
        <w:tc>
          <w:tcPr>
            <w:tcW w:w="1650" w:type="dxa"/>
            <w:tcBorders>
              <w:left w:val="single" w:sz="12" w:space="0" w:color="000000"/>
              <w:right w:val="single" w:sz="12" w:space="0" w:color="000000"/>
            </w:tcBorders>
            <w:tcMar>
              <w:top w:w="0" w:type="dxa"/>
              <w:left w:w="100" w:type="dxa"/>
              <w:bottom w:w="0" w:type="dxa"/>
              <w:right w:w="100" w:type="dxa"/>
            </w:tcMar>
          </w:tcPr>
          <w:p w14:paraId="7C2741B8" w14:textId="77777777" w:rsidR="00E5224B" w:rsidRDefault="00000000">
            <w:pPr>
              <w:spacing w:line="240" w:lineRule="auto"/>
              <w:jc w:val="center"/>
              <w:rPr>
                <w:sz w:val="20"/>
                <w:szCs w:val="20"/>
              </w:rPr>
            </w:pPr>
            <w:r>
              <w:rPr>
                <w:sz w:val="20"/>
                <w:szCs w:val="20"/>
              </w:rPr>
              <w:t>1.257</w:t>
            </w:r>
          </w:p>
        </w:tc>
        <w:tc>
          <w:tcPr>
            <w:tcW w:w="1650" w:type="dxa"/>
            <w:tcBorders>
              <w:left w:val="single" w:sz="12" w:space="0" w:color="000000"/>
              <w:right w:val="single" w:sz="12" w:space="0" w:color="000000"/>
            </w:tcBorders>
            <w:tcMar>
              <w:top w:w="0" w:type="dxa"/>
              <w:left w:w="100" w:type="dxa"/>
              <w:bottom w:w="0" w:type="dxa"/>
              <w:right w:w="100" w:type="dxa"/>
            </w:tcMar>
          </w:tcPr>
          <w:p w14:paraId="091120C4" w14:textId="77777777" w:rsidR="00E5224B" w:rsidRDefault="00000000">
            <w:pPr>
              <w:spacing w:line="240" w:lineRule="auto"/>
              <w:jc w:val="center"/>
              <w:rPr>
                <w:sz w:val="20"/>
                <w:szCs w:val="20"/>
              </w:rPr>
            </w:pPr>
            <w:r>
              <w:rPr>
                <w:sz w:val="20"/>
                <w:szCs w:val="20"/>
              </w:rPr>
              <w:t>0.025</w:t>
            </w:r>
          </w:p>
        </w:tc>
        <w:tc>
          <w:tcPr>
            <w:tcW w:w="1650" w:type="dxa"/>
            <w:tcBorders>
              <w:left w:val="single" w:sz="12" w:space="0" w:color="000000"/>
              <w:right w:val="single" w:sz="12" w:space="0" w:color="000000"/>
            </w:tcBorders>
            <w:tcMar>
              <w:top w:w="0" w:type="dxa"/>
              <w:left w:w="100" w:type="dxa"/>
              <w:bottom w:w="0" w:type="dxa"/>
              <w:right w:w="100" w:type="dxa"/>
            </w:tcMar>
          </w:tcPr>
          <w:p w14:paraId="7122A87C" w14:textId="77777777" w:rsidR="00E5224B" w:rsidRDefault="00000000">
            <w:pPr>
              <w:spacing w:line="240" w:lineRule="auto"/>
              <w:jc w:val="center"/>
              <w:rPr>
                <w:sz w:val="20"/>
                <w:szCs w:val="20"/>
              </w:rPr>
            </w:pPr>
            <w:r>
              <w:rPr>
                <w:sz w:val="20"/>
                <w:szCs w:val="20"/>
              </w:rPr>
              <w:t>1.026</w:t>
            </w:r>
          </w:p>
        </w:tc>
      </w:tr>
      <w:tr w:rsidR="00E5224B" w14:paraId="3C652FF3" w14:textId="77777777">
        <w:tc>
          <w:tcPr>
            <w:tcW w:w="2760" w:type="dxa"/>
            <w:tcBorders>
              <w:left w:val="single" w:sz="12" w:space="0" w:color="000000"/>
              <w:right w:val="single" w:sz="12" w:space="0" w:color="000000"/>
            </w:tcBorders>
            <w:tcMar>
              <w:top w:w="0" w:type="dxa"/>
              <w:left w:w="100" w:type="dxa"/>
              <w:bottom w:w="0" w:type="dxa"/>
              <w:right w:w="100" w:type="dxa"/>
            </w:tcMar>
          </w:tcPr>
          <w:p w14:paraId="68670C82" w14:textId="77777777" w:rsidR="00E5224B" w:rsidRDefault="00000000">
            <w:pPr>
              <w:spacing w:line="240" w:lineRule="auto"/>
              <w:jc w:val="left"/>
              <w:rPr>
                <w:sz w:val="20"/>
                <w:szCs w:val="20"/>
              </w:rPr>
            </w:pPr>
            <w:r>
              <w:rPr>
                <w:sz w:val="20"/>
                <w:szCs w:val="20"/>
              </w:rPr>
              <w:t>Education: High</w:t>
            </w:r>
          </w:p>
        </w:tc>
        <w:tc>
          <w:tcPr>
            <w:tcW w:w="1650" w:type="dxa"/>
            <w:tcBorders>
              <w:left w:val="single" w:sz="12" w:space="0" w:color="000000"/>
              <w:right w:val="single" w:sz="12" w:space="0" w:color="000000"/>
            </w:tcBorders>
            <w:tcMar>
              <w:top w:w="0" w:type="dxa"/>
              <w:left w:w="100" w:type="dxa"/>
              <w:bottom w:w="0" w:type="dxa"/>
              <w:right w:w="100" w:type="dxa"/>
            </w:tcMar>
          </w:tcPr>
          <w:p w14:paraId="5457CD2A" w14:textId="77777777" w:rsidR="00E5224B" w:rsidRDefault="00000000">
            <w:pPr>
              <w:spacing w:line="240" w:lineRule="auto"/>
              <w:jc w:val="center"/>
              <w:rPr>
                <w:sz w:val="20"/>
                <w:szCs w:val="20"/>
              </w:rPr>
            </w:pPr>
            <w:r>
              <w:rPr>
                <w:sz w:val="20"/>
                <w:szCs w:val="20"/>
              </w:rPr>
              <w:t>-0.497**</w:t>
            </w:r>
          </w:p>
        </w:tc>
        <w:tc>
          <w:tcPr>
            <w:tcW w:w="1650" w:type="dxa"/>
            <w:tcBorders>
              <w:left w:val="single" w:sz="12" w:space="0" w:color="000000"/>
              <w:right w:val="single" w:sz="12" w:space="0" w:color="000000"/>
            </w:tcBorders>
            <w:tcMar>
              <w:top w:w="0" w:type="dxa"/>
              <w:left w:w="100" w:type="dxa"/>
              <w:bottom w:w="0" w:type="dxa"/>
              <w:right w:w="100" w:type="dxa"/>
            </w:tcMar>
          </w:tcPr>
          <w:p w14:paraId="47669A5A" w14:textId="77777777" w:rsidR="00E5224B" w:rsidRDefault="00000000">
            <w:pPr>
              <w:spacing w:line="240" w:lineRule="auto"/>
              <w:jc w:val="center"/>
              <w:rPr>
                <w:sz w:val="20"/>
                <w:szCs w:val="20"/>
              </w:rPr>
            </w:pPr>
            <w:r>
              <w:rPr>
                <w:sz w:val="20"/>
                <w:szCs w:val="20"/>
              </w:rPr>
              <w:t>0.608</w:t>
            </w:r>
          </w:p>
        </w:tc>
        <w:tc>
          <w:tcPr>
            <w:tcW w:w="1650" w:type="dxa"/>
            <w:tcBorders>
              <w:left w:val="single" w:sz="12" w:space="0" w:color="000000"/>
              <w:right w:val="single" w:sz="12" w:space="0" w:color="000000"/>
            </w:tcBorders>
            <w:tcMar>
              <w:top w:w="0" w:type="dxa"/>
              <w:left w:w="100" w:type="dxa"/>
              <w:bottom w:w="0" w:type="dxa"/>
              <w:right w:w="100" w:type="dxa"/>
            </w:tcMar>
          </w:tcPr>
          <w:p w14:paraId="463C3D38" w14:textId="77777777" w:rsidR="00E5224B" w:rsidRDefault="00000000">
            <w:pPr>
              <w:spacing w:line="240" w:lineRule="auto"/>
              <w:jc w:val="center"/>
              <w:rPr>
                <w:sz w:val="20"/>
                <w:szCs w:val="20"/>
              </w:rPr>
            </w:pPr>
            <w:r>
              <w:rPr>
                <w:sz w:val="20"/>
                <w:szCs w:val="20"/>
              </w:rPr>
              <w:t>0.013</w:t>
            </w:r>
          </w:p>
        </w:tc>
        <w:tc>
          <w:tcPr>
            <w:tcW w:w="1650" w:type="dxa"/>
            <w:tcBorders>
              <w:left w:val="single" w:sz="12" w:space="0" w:color="000000"/>
              <w:right w:val="single" w:sz="12" w:space="0" w:color="000000"/>
            </w:tcBorders>
            <w:tcMar>
              <w:top w:w="0" w:type="dxa"/>
              <w:left w:w="100" w:type="dxa"/>
              <w:bottom w:w="0" w:type="dxa"/>
              <w:right w:w="100" w:type="dxa"/>
            </w:tcMar>
          </w:tcPr>
          <w:p w14:paraId="100574F9" w14:textId="77777777" w:rsidR="00E5224B" w:rsidRDefault="00000000">
            <w:pPr>
              <w:spacing w:line="240" w:lineRule="auto"/>
              <w:jc w:val="center"/>
              <w:rPr>
                <w:sz w:val="20"/>
                <w:szCs w:val="20"/>
              </w:rPr>
            </w:pPr>
            <w:r>
              <w:rPr>
                <w:sz w:val="20"/>
                <w:szCs w:val="20"/>
              </w:rPr>
              <w:t>1.013</w:t>
            </w:r>
          </w:p>
        </w:tc>
      </w:tr>
      <w:tr w:rsidR="00E5224B" w14:paraId="5543D901" w14:textId="77777777">
        <w:tc>
          <w:tcPr>
            <w:tcW w:w="2760" w:type="dxa"/>
            <w:tcBorders>
              <w:left w:val="single" w:sz="12" w:space="0" w:color="000000"/>
              <w:right w:val="single" w:sz="12" w:space="0" w:color="000000"/>
            </w:tcBorders>
            <w:tcMar>
              <w:top w:w="0" w:type="dxa"/>
              <w:left w:w="100" w:type="dxa"/>
              <w:bottom w:w="0" w:type="dxa"/>
              <w:right w:w="100" w:type="dxa"/>
            </w:tcMar>
          </w:tcPr>
          <w:p w14:paraId="10ED5FA9" w14:textId="77777777" w:rsidR="00E5224B" w:rsidRDefault="00000000">
            <w:pPr>
              <w:spacing w:line="240" w:lineRule="auto"/>
              <w:jc w:val="left"/>
              <w:rPr>
                <w:sz w:val="20"/>
                <w:szCs w:val="20"/>
              </w:rPr>
            </w:pPr>
            <w:r>
              <w:rPr>
                <w:sz w:val="20"/>
                <w:szCs w:val="20"/>
              </w:rPr>
              <w:t>Year</w:t>
            </w:r>
          </w:p>
        </w:tc>
        <w:tc>
          <w:tcPr>
            <w:tcW w:w="1650" w:type="dxa"/>
            <w:tcBorders>
              <w:left w:val="single" w:sz="12" w:space="0" w:color="000000"/>
              <w:right w:val="single" w:sz="12" w:space="0" w:color="000000"/>
            </w:tcBorders>
            <w:tcMar>
              <w:top w:w="0" w:type="dxa"/>
              <w:left w:w="100" w:type="dxa"/>
              <w:bottom w:w="0" w:type="dxa"/>
              <w:right w:w="100" w:type="dxa"/>
            </w:tcMar>
          </w:tcPr>
          <w:p w14:paraId="7D7B9CD3" w14:textId="77777777" w:rsidR="00E5224B" w:rsidRDefault="00000000">
            <w:pPr>
              <w:spacing w:line="240" w:lineRule="auto"/>
              <w:jc w:val="center"/>
              <w:rPr>
                <w:sz w:val="20"/>
                <w:szCs w:val="20"/>
              </w:rPr>
            </w:pPr>
            <w:r>
              <w:rPr>
                <w:sz w:val="20"/>
                <w:szCs w:val="20"/>
              </w:rPr>
              <w:t>-0.392*</w:t>
            </w:r>
          </w:p>
        </w:tc>
        <w:tc>
          <w:tcPr>
            <w:tcW w:w="1650" w:type="dxa"/>
            <w:tcBorders>
              <w:left w:val="single" w:sz="12" w:space="0" w:color="000000"/>
              <w:right w:val="single" w:sz="12" w:space="0" w:color="000000"/>
            </w:tcBorders>
            <w:tcMar>
              <w:top w:w="0" w:type="dxa"/>
              <w:left w:w="100" w:type="dxa"/>
              <w:bottom w:w="0" w:type="dxa"/>
              <w:right w:w="100" w:type="dxa"/>
            </w:tcMar>
          </w:tcPr>
          <w:p w14:paraId="0A3C40F8" w14:textId="77777777" w:rsidR="00E5224B" w:rsidRDefault="00000000">
            <w:pPr>
              <w:spacing w:line="240" w:lineRule="auto"/>
              <w:jc w:val="center"/>
              <w:rPr>
                <w:sz w:val="20"/>
                <w:szCs w:val="20"/>
              </w:rPr>
            </w:pPr>
            <w:r>
              <w:rPr>
                <w:sz w:val="20"/>
                <w:szCs w:val="20"/>
              </w:rPr>
              <w:t>0.675</w:t>
            </w:r>
          </w:p>
        </w:tc>
        <w:tc>
          <w:tcPr>
            <w:tcW w:w="1650" w:type="dxa"/>
            <w:tcBorders>
              <w:left w:val="single" w:sz="12" w:space="0" w:color="000000"/>
              <w:right w:val="single" w:sz="12" w:space="0" w:color="000000"/>
            </w:tcBorders>
            <w:tcMar>
              <w:top w:w="0" w:type="dxa"/>
              <w:left w:w="100" w:type="dxa"/>
              <w:bottom w:w="0" w:type="dxa"/>
              <w:right w:w="100" w:type="dxa"/>
            </w:tcMar>
          </w:tcPr>
          <w:p w14:paraId="44951660" w14:textId="77777777" w:rsidR="00E5224B" w:rsidRDefault="00000000">
            <w:pPr>
              <w:spacing w:line="240" w:lineRule="auto"/>
              <w:jc w:val="center"/>
              <w:rPr>
                <w:sz w:val="20"/>
                <w:szCs w:val="20"/>
              </w:rPr>
            </w:pPr>
            <w:r>
              <w:rPr>
                <w:sz w:val="20"/>
                <w:szCs w:val="20"/>
              </w:rPr>
              <w:t>0.072*</w:t>
            </w:r>
          </w:p>
        </w:tc>
        <w:tc>
          <w:tcPr>
            <w:tcW w:w="1650" w:type="dxa"/>
            <w:tcBorders>
              <w:left w:val="single" w:sz="12" w:space="0" w:color="000000"/>
              <w:right w:val="single" w:sz="12" w:space="0" w:color="000000"/>
            </w:tcBorders>
            <w:tcMar>
              <w:top w:w="0" w:type="dxa"/>
              <w:left w:w="100" w:type="dxa"/>
              <w:bottom w:w="0" w:type="dxa"/>
              <w:right w:w="100" w:type="dxa"/>
            </w:tcMar>
          </w:tcPr>
          <w:p w14:paraId="26884821" w14:textId="77777777" w:rsidR="00E5224B" w:rsidRDefault="00000000">
            <w:pPr>
              <w:spacing w:line="240" w:lineRule="auto"/>
              <w:jc w:val="center"/>
              <w:rPr>
                <w:sz w:val="20"/>
                <w:szCs w:val="20"/>
              </w:rPr>
            </w:pPr>
            <w:r>
              <w:rPr>
                <w:sz w:val="20"/>
                <w:szCs w:val="20"/>
              </w:rPr>
              <w:t>1.074</w:t>
            </w:r>
          </w:p>
        </w:tc>
      </w:tr>
      <w:tr w:rsidR="00E5224B" w14:paraId="33B160A7" w14:textId="77777777">
        <w:tc>
          <w:tcPr>
            <w:tcW w:w="2760" w:type="dxa"/>
            <w:tcBorders>
              <w:left w:val="single" w:sz="12" w:space="0" w:color="000000"/>
              <w:right w:val="single" w:sz="12" w:space="0" w:color="000000"/>
            </w:tcBorders>
            <w:tcMar>
              <w:top w:w="0" w:type="dxa"/>
              <w:left w:w="100" w:type="dxa"/>
              <w:bottom w:w="0" w:type="dxa"/>
              <w:right w:w="100" w:type="dxa"/>
            </w:tcMar>
          </w:tcPr>
          <w:p w14:paraId="26E8CBFD" w14:textId="77777777" w:rsidR="00E5224B" w:rsidRDefault="00000000">
            <w:pPr>
              <w:spacing w:line="240" w:lineRule="auto"/>
              <w:jc w:val="left"/>
              <w:rPr>
                <w:sz w:val="20"/>
                <w:szCs w:val="20"/>
              </w:rPr>
            </w:pPr>
            <w:r>
              <w:rPr>
                <w:sz w:val="20"/>
                <w:szCs w:val="20"/>
              </w:rPr>
              <w:t>Age 18-24 * Year</w:t>
            </w:r>
          </w:p>
        </w:tc>
        <w:tc>
          <w:tcPr>
            <w:tcW w:w="1650" w:type="dxa"/>
            <w:tcBorders>
              <w:left w:val="single" w:sz="12" w:space="0" w:color="000000"/>
              <w:right w:val="single" w:sz="12" w:space="0" w:color="000000"/>
            </w:tcBorders>
            <w:tcMar>
              <w:top w:w="0" w:type="dxa"/>
              <w:left w:w="100" w:type="dxa"/>
              <w:bottom w:w="0" w:type="dxa"/>
              <w:right w:w="100" w:type="dxa"/>
            </w:tcMar>
          </w:tcPr>
          <w:p w14:paraId="4BE66D78" w14:textId="77777777" w:rsidR="00E5224B" w:rsidRDefault="00000000">
            <w:pPr>
              <w:spacing w:line="240" w:lineRule="auto"/>
              <w:jc w:val="center"/>
              <w:rPr>
                <w:sz w:val="20"/>
                <w:szCs w:val="20"/>
              </w:rPr>
            </w:pPr>
            <w:r>
              <w:rPr>
                <w:sz w:val="20"/>
                <w:szCs w:val="20"/>
              </w:rPr>
              <w:t>-0.071</w:t>
            </w:r>
          </w:p>
        </w:tc>
        <w:tc>
          <w:tcPr>
            <w:tcW w:w="1650" w:type="dxa"/>
            <w:tcBorders>
              <w:left w:val="single" w:sz="12" w:space="0" w:color="000000"/>
              <w:right w:val="single" w:sz="12" w:space="0" w:color="000000"/>
            </w:tcBorders>
            <w:tcMar>
              <w:top w:w="0" w:type="dxa"/>
              <w:left w:w="100" w:type="dxa"/>
              <w:bottom w:w="0" w:type="dxa"/>
              <w:right w:w="100" w:type="dxa"/>
            </w:tcMar>
          </w:tcPr>
          <w:p w14:paraId="62027626" w14:textId="77777777" w:rsidR="00E5224B" w:rsidRDefault="00000000">
            <w:pPr>
              <w:spacing w:line="240" w:lineRule="auto"/>
              <w:jc w:val="center"/>
              <w:rPr>
                <w:sz w:val="20"/>
                <w:szCs w:val="20"/>
              </w:rPr>
            </w:pPr>
            <w:r>
              <w:rPr>
                <w:sz w:val="20"/>
                <w:szCs w:val="20"/>
              </w:rPr>
              <w:t>0.931</w:t>
            </w:r>
          </w:p>
        </w:tc>
        <w:tc>
          <w:tcPr>
            <w:tcW w:w="1650" w:type="dxa"/>
            <w:tcBorders>
              <w:left w:val="single" w:sz="12" w:space="0" w:color="000000"/>
              <w:right w:val="single" w:sz="12" w:space="0" w:color="000000"/>
            </w:tcBorders>
            <w:tcMar>
              <w:top w:w="0" w:type="dxa"/>
              <w:left w:w="100" w:type="dxa"/>
              <w:bottom w:w="0" w:type="dxa"/>
              <w:right w:w="100" w:type="dxa"/>
            </w:tcMar>
          </w:tcPr>
          <w:p w14:paraId="137B7CAE" w14:textId="77777777" w:rsidR="00E5224B" w:rsidRDefault="00000000">
            <w:pPr>
              <w:spacing w:line="240" w:lineRule="auto"/>
              <w:jc w:val="center"/>
              <w:rPr>
                <w:sz w:val="20"/>
                <w:szCs w:val="20"/>
              </w:rPr>
            </w:pPr>
            <w:r>
              <w:rPr>
                <w:sz w:val="20"/>
                <w:szCs w:val="20"/>
              </w:rPr>
              <w:t>-0.043</w:t>
            </w:r>
          </w:p>
        </w:tc>
        <w:tc>
          <w:tcPr>
            <w:tcW w:w="1650" w:type="dxa"/>
            <w:tcBorders>
              <w:left w:val="single" w:sz="12" w:space="0" w:color="000000"/>
              <w:right w:val="single" w:sz="12" w:space="0" w:color="000000"/>
            </w:tcBorders>
            <w:tcMar>
              <w:top w:w="0" w:type="dxa"/>
              <w:left w:w="100" w:type="dxa"/>
              <w:bottom w:w="0" w:type="dxa"/>
              <w:right w:w="100" w:type="dxa"/>
            </w:tcMar>
          </w:tcPr>
          <w:p w14:paraId="036ACFC5" w14:textId="77777777" w:rsidR="00E5224B" w:rsidRDefault="00000000">
            <w:pPr>
              <w:spacing w:line="240" w:lineRule="auto"/>
              <w:jc w:val="center"/>
              <w:rPr>
                <w:sz w:val="20"/>
                <w:szCs w:val="20"/>
              </w:rPr>
            </w:pPr>
            <w:r>
              <w:rPr>
                <w:sz w:val="20"/>
                <w:szCs w:val="20"/>
              </w:rPr>
              <w:t>0.958</w:t>
            </w:r>
          </w:p>
        </w:tc>
      </w:tr>
      <w:tr w:rsidR="00E5224B" w14:paraId="31546DD8" w14:textId="77777777">
        <w:tc>
          <w:tcPr>
            <w:tcW w:w="2760" w:type="dxa"/>
            <w:tcBorders>
              <w:left w:val="single" w:sz="12" w:space="0" w:color="000000"/>
              <w:right w:val="single" w:sz="12" w:space="0" w:color="000000"/>
            </w:tcBorders>
            <w:tcMar>
              <w:top w:w="0" w:type="dxa"/>
              <w:left w:w="100" w:type="dxa"/>
              <w:bottom w:w="0" w:type="dxa"/>
              <w:right w:w="100" w:type="dxa"/>
            </w:tcMar>
          </w:tcPr>
          <w:p w14:paraId="36D5C754" w14:textId="77777777" w:rsidR="00E5224B" w:rsidRDefault="00000000">
            <w:pPr>
              <w:spacing w:line="240" w:lineRule="auto"/>
              <w:jc w:val="left"/>
              <w:rPr>
                <w:sz w:val="20"/>
                <w:szCs w:val="20"/>
              </w:rPr>
            </w:pPr>
            <w:r>
              <w:rPr>
                <w:sz w:val="20"/>
                <w:szCs w:val="20"/>
              </w:rPr>
              <w:t>Age 25-34 * Year</w:t>
            </w:r>
          </w:p>
        </w:tc>
        <w:tc>
          <w:tcPr>
            <w:tcW w:w="1650" w:type="dxa"/>
            <w:tcBorders>
              <w:left w:val="single" w:sz="12" w:space="0" w:color="000000"/>
              <w:right w:val="single" w:sz="12" w:space="0" w:color="000000"/>
            </w:tcBorders>
            <w:tcMar>
              <w:top w:w="0" w:type="dxa"/>
              <w:left w:w="100" w:type="dxa"/>
              <w:bottom w:w="0" w:type="dxa"/>
              <w:right w:w="100" w:type="dxa"/>
            </w:tcMar>
          </w:tcPr>
          <w:p w14:paraId="424CA121" w14:textId="77777777" w:rsidR="00E5224B" w:rsidRDefault="00000000">
            <w:pPr>
              <w:spacing w:line="240" w:lineRule="auto"/>
              <w:jc w:val="center"/>
              <w:rPr>
                <w:sz w:val="20"/>
                <w:szCs w:val="20"/>
              </w:rPr>
            </w:pPr>
            <w:r>
              <w:rPr>
                <w:sz w:val="20"/>
                <w:szCs w:val="20"/>
              </w:rPr>
              <w:t>0.009</w:t>
            </w:r>
          </w:p>
        </w:tc>
        <w:tc>
          <w:tcPr>
            <w:tcW w:w="1650" w:type="dxa"/>
            <w:tcBorders>
              <w:left w:val="single" w:sz="12" w:space="0" w:color="000000"/>
              <w:right w:val="single" w:sz="12" w:space="0" w:color="000000"/>
            </w:tcBorders>
            <w:tcMar>
              <w:top w:w="0" w:type="dxa"/>
              <w:left w:w="100" w:type="dxa"/>
              <w:bottom w:w="0" w:type="dxa"/>
              <w:right w:w="100" w:type="dxa"/>
            </w:tcMar>
          </w:tcPr>
          <w:p w14:paraId="10CE50FF" w14:textId="77777777" w:rsidR="00E5224B" w:rsidRDefault="00000000">
            <w:pPr>
              <w:spacing w:line="240" w:lineRule="auto"/>
              <w:jc w:val="center"/>
              <w:rPr>
                <w:sz w:val="20"/>
                <w:szCs w:val="20"/>
              </w:rPr>
            </w:pPr>
            <w:r>
              <w:rPr>
                <w:sz w:val="20"/>
                <w:szCs w:val="20"/>
              </w:rPr>
              <w:t>1.009</w:t>
            </w:r>
          </w:p>
        </w:tc>
        <w:tc>
          <w:tcPr>
            <w:tcW w:w="1650" w:type="dxa"/>
            <w:tcBorders>
              <w:left w:val="single" w:sz="12" w:space="0" w:color="000000"/>
              <w:right w:val="single" w:sz="12" w:space="0" w:color="000000"/>
            </w:tcBorders>
            <w:tcMar>
              <w:top w:w="0" w:type="dxa"/>
              <w:left w:w="100" w:type="dxa"/>
              <w:bottom w:w="0" w:type="dxa"/>
              <w:right w:w="100" w:type="dxa"/>
            </w:tcMar>
          </w:tcPr>
          <w:p w14:paraId="56061097" w14:textId="77777777" w:rsidR="00E5224B" w:rsidRDefault="00000000">
            <w:pPr>
              <w:spacing w:line="240" w:lineRule="auto"/>
              <w:jc w:val="center"/>
              <w:rPr>
                <w:sz w:val="20"/>
                <w:szCs w:val="20"/>
              </w:rPr>
            </w:pPr>
            <w:r>
              <w:rPr>
                <w:sz w:val="20"/>
                <w:szCs w:val="20"/>
              </w:rPr>
              <w:t>-0.029</w:t>
            </w:r>
          </w:p>
        </w:tc>
        <w:tc>
          <w:tcPr>
            <w:tcW w:w="1650" w:type="dxa"/>
            <w:tcBorders>
              <w:left w:val="single" w:sz="12" w:space="0" w:color="000000"/>
              <w:right w:val="single" w:sz="12" w:space="0" w:color="000000"/>
            </w:tcBorders>
            <w:tcMar>
              <w:top w:w="0" w:type="dxa"/>
              <w:left w:w="100" w:type="dxa"/>
              <w:bottom w:w="0" w:type="dxa"/>
              <w:right w:w="100" w:type="dxa"/>
            </w:tcMar>
          </w:tcPr>
          <w:p w14:paraId="41B75569" w14:textId="77777777" w:rsidR="00E5224B" w:rsidRDefault="00000000">
            <w:pPr>
              <w:spacing w:line="240" w:lineRule="auto"/>
              <w:jc w:val="center"/>
              <w:rPr>
                <w:sz w:val="20"/>
                <w:szCs w:val="20"/>
              </w:rPr>
            </w:pPr>
            <w:r>
              <w:rPr>
                <w:sz w:val="20"/>
                <w:szCs w:val="20"/>
              </w:rPr>
              <w:t>0.971</w:t>
            </w:r>
          </w:p>
        </w:tc>
      </w:tr>
      <w:tr w:rsidR="00E5224B" w14:paraId="16C7D404" w14:textId="77777777">
        <w:tc>
          <w:tcPr>
            <w:tcW w:w="2760" w:type="dxa"/>
            <w:tcBorders>
              <w:left w:val="single" w:sz="12" w:space="0" w:color="000000"/>
              <w:right w:val="single" w:sz="12" w:space="0" w:color="000000"/>
            </w:tcBorders>
            <w:tcMar>
              <w:top w:w="0" w:type="dxa"/>
              <w:left w:w="100" w:type="dxa"/>
              <w:bottom w:w="0" w:type="dxa"/>
              <w:right w:w="100" w:type="dxa"/>
            </w:tcMar>
          </w:tcPr>
          <w:p w14:paraId="0F06C300" w14:textId="77777777" w:rsidR="00E5224B" w:rsidRDefault="00000000">
            <w:pPr>
              <w:spacing w:line="240" w:lineRule="auto"/>
              <w:jc w:val="left"/>
              <w:rPr>
                <w:sz w:val="20"/>
                <w:szCs w:val="20"/>
              </w:rPr>
            </w:pPr>
            <w:r>
              <w:rPr>
                <w:sz w:val="20"/>
                <w:szCs w:val="20"/>
              </w:rPr>
              <w:t>Age 35-54 * Year</w:t>
            </w:r>
          </w:p>
        </w:tc>
        <w:tc>
          <w:tcPr>
            <w:tcW w:w="1650" w:type="dxa"/>
            <w:tcBorders>
              <w:left w:val="single" w:sz="12" w:space="0" w:color="000000"/>
              <w:right w:val="single" w:sz="12" w:space="0" w:color="000000"/>
            </w:tcBorders>
            <w:tcMar>
              <w:top w:w="0" w:type="dxa"/>
              <w:left w:w="100" w:type="dxa"/>
              <w:bottom w:w="0" w:type="dxa"/>
              <w:right w:w="100" w:type="dxa"/>
            </w:tcMar>
          </w:tcPr>
          <w:p w14:paraId="11738E13" w14:textId="77777777" w:rsidR="00E5224B" w:rsidRDefault="00000000">
            <w:pPr>
              <w:spacing w:line="240" w:lineRule="auto"/>
              <w:jc w:val="center"/>
              <w:rPr>
                <w:sz w:val="20"/>
                <w:szCs w:val="20"/>
              </w:rPr>
            </w:pPr>
            <w:r>
              <w:rPr>
                <w:sz w:val="20"/>
                <w:szCs w:val="20"/>
              </w:rPr>
              <w:t>0.628**</w:t>
            </w:r>
          </w:p>
        </w:tc>
        <w:tc>
          <w:tcPr>
            <w:tcW w:w="1650" w:type="dxa"/>
            <w:tcBorders>
              <w:left w:val="single" w:sz="12" w:space="0" w:color="000000"/>
              <w:right w:val="single" w:sz="12" w:space="0" w:color="000000"/>
            </w:tcBorders>
            <w:tcMar>
              <w:top w:w="0" w:type="dxa"/>
              <w:left w:w="100" w:type="dxa"/>
              <w:bottom w:w="0" w:type="dxa"/>
              <w:right w:w="100" w:type="dxa"/>
            </w:tcMar>
          </w:tcPr>
          <w:p w14:paraId="191E35CA" w14:textId="77777777" w:rsidR="00E5224B" w:rsidRDefault="00000000">
            <w:pPr>
              <w:spacing w:line="240" w:lineRule="auto"/>
              <w:jc w:val="center"/>
              <w:rPr>
                <w:sz w:val="20"/>
                <w:szCs w:val="20"/>
              </w:rPr>
            </w:pPr>
            <w:r>
              <w:rPr>
                <w:sz w:val="20"/>
                <w:szCs w:val="20"/>
              </w:rPr>
              <w:t>1.874</w:t>
            </w:r>
          </w:p>
        </w:tc>
        <w:tc>
          <w:tcPr>
            <w:tcW w:w="1650" w:type="dxa"/>
            <w:tcBorders>
              <w:left w:val="single" w:sz="12" w:space="0" w:color="000000"/>
              <w:right w:val="single" w:sz="12" w:space="0" w:color="000000"/>
            </w:tcBorders>
            <w:tcMar>
              <w:top w:w="0" w:type="dxa"/>
              <w:left w:w="100" w:type="dxa"/>
              <w:bottom w:w="0" w:type="dxa"/>
              <w:right w:w="100" w:type="dxa"/>
            </w:tcMar>
          </w:tcPr>
          <w:p w14:paraId="3702336A" w14:textId="77777777" w:rsidR="00E5224B" w:rsidRDefault="00000000">
            <w:pPr>
              <w:spacing w:line="240" w:lineRule="auto"/>
              <w:jc w:val="center"/>
              <w:rPr>
                <w:sz w:val="20"/>
                <w:szCs w:val="20"/>
              </w:rPr>
            </w:pPr>
            <w:r>
              <w:rPr>
                <w:sz w:val="20"/>
                <w:szCs w:val="20"/>
              </w:rPr>
              <w:t>0.079</w:t>
            </w:r>
          </w:p>
        </w:tc>
        <w:tc>
          <w:tcPr>
            <w:tcW w:w="1650" w:type="dxa"/>
            <w:tcBorders>
              <w:left w:val="single" w:sz="12" w:space="0" w:color="000000"/>
              <w:right w:val="single" w:sz="12" w:space="0" w:color="000000"/>
            </w:tcBorders>
            <w:tcMar>
              <w:top w:w="0" w:type="dxa"/>
              <w:left w:w="100" w:type="dxa"/>
              <w:bottom w:w="0" w:type="dxa"/>
              <w:right w:w="100" w:type="dxa"/>
            </w:tcMar>
          </w:tcPr>
          <w:p w14:paraId="6A7B49B7" w14:textId="77777777" w:rsidR="00E5224B" w:rsidRDefault="00000000">
            <w:pPr>
              <w:spacing w:line="240" w:lineRule="auto"/>
              <w:jc w:val="center"/>
              <w:rPr>
                <w:sz w:val="20"/>
                <w:szCs w:val="20"/>
              </w:rPr>
            </w:pPr>
            <w:r>
              <w:rPr>
                <w:sz w:val="20"/>
                <w:szCs w:val="20"/>
              </w:rPr>
              <w:t>1.082</w:t>
            </w:r>
          </w:p>
        </w:tc>
      </w:tr>
      <w:tr w:rsidR="00E5224B" w14:paraId="7989952B" w14:textId="77777777">
        <w:tc>
          <w:tcPr>
            <w:tcW w:w="2760" w:type="dxa"/>
            <w:tcBorders>
              <w:left w:val="single" w:sz="12" w:space="0" w:color="000000"/>
              <w:right w:val="single" w:sz="12" w:space="0" w:color="000000"/>
            </w:tcBorders>
            <w:tcMar>
              <w:top w:w="0" w:type="dxa"/>
              <w:left w:w="100" w:type="dxa"/>
              <w:bottom w:w="0" w:type="dxa"/>
              <w:right w:w="100" w:type="dxa"/>
            </w:tcMar>
          </w:tcPr>
          <w:p w14:paraId="0B1D4B76" w14:textId="77777777" w:rsidR="00E5224B" w:rsidRDefault="00000000">
            <w:pPr>
              <w:spacing w:line="240" w:lineRule="auto"/>
              <w:jc w:val="left"/>
              <w:rPr>
                <w:sz w:val="20"/>
                <w:szCs w:val="20"/>
              </w:rPr>
            </w:pPr>
            <w:r>
              <w:rPr>
                <w:sz w:val="20"/>
                <w:szCs w:val="20"/>
              </w:rPr>
              <w:t>Age 55+ * Year</w:t>
            </w:r>
          </w:p>
        </w:tc>
        <w:tc>
          <w:tcPr>
            <w:tcW w:w="1650" w:type="dxa"/>
            <w:tcBorders>
              <w:left w:val="single" w:sz="12" w:space="0" w:color="000000"/>
              <w:right w:val="single" w:sz="12" w:space="0" w:color="000000"/>
            </w:tcBorders>
            <w:tcMar>
              <w:top w:w="0" w:type="dxa"/>
              <w:left w:w="100" w:type="dxa"/>
              <w:bottom w:w="0" w:type="dxa"/>
              <w:right w:w="100" w:type="dxa"/>
            </w:tcMar>
          </w:tcPr>
          <w:p w14:paraId="7DE4B592" w14:textId="77777777" w:rsidR="00E5224B" w:rsidRDefault="00000000">
            <w:pPr>
              <w:spacing w:line="240" w:lineRule="auto"/>
              <w:jc w:val="center"/>
              <w:rPr>
                <w:sz w:val="20"/>
                <w:szCs w:val="20"/>
              </w:rPr>
            </w:pPr>
            <w:r>
              <w:rPr>
                <w:sz w:val="20"/>
                <w:szCs w:val="20"/>
              </w:rPr>
              <w:t>1.155***</w:t>
            </w:r>
          </w:p>
        </w:tc>
        <w:tc>
          <w:tcPr>
            <w:tcW w:w="1650" w:type="dxa"/>
            <w:tcBorders>
              <w:left w:val="single" w:sz="12" w:space="0" w:color="000000"/>
              <w:right w:val="single" w:sz="12" w:space="0" w:color="000000"/>
            </w:tcBorders>
            <w:tcMar>
              <w:top w:w="0" w:type="dxa"/>
              <w:left w:w="100" w:type="dxa"/>
              <w:bottom w:w="0" w:type="dxa"/>
              <w:right w:w="100" w:type="dxa"/>
            </w:tcMar>
          </w:tcPr>
          <w:p w14:paraId="4A169BB9" w14:textId="77777777" w:rsidR="00E5224B" w:rsidRDefault="00000000">
            <w:pPr>
              <w:spacing w:line="240" w:lineRule="auto"/>
              <w:jc w:val="center"/>
              <w:rPr>
                <w:sz w:val="20"/>
                <w:szCs w:val="20"/>
              </w:rPr>
            </w:pPr>
            <w:r>
              <w:rPr>
                <w:sz w:val="20"/>
                <w:szCs w:val="20"/>
              </w:rPr>
              <w:t>3.174</w:t>
            </w:r>
          </w:p>
        </w:tc>
        <w:tc>
          <w:tcPr>
            <w:tcW w:w="1650" w:type="dxa"/>
            <w:tcBorders>
              <w:left w:val="single" w:sz="12" w:space="0" w:color="000000"/>
              <w:right w:val="single" w:sz="12" w:space="0" w:color="000000"/>
            </w:tcBorders>
            <w:tcMar>
              <w:top w:w="0" w:type="dxa"/>
              <w:left w:w="100" w:type="dxa"/>
              <w:bottom w:w="0" w:type="dxa"/>
              <w:right w:w="100" w:type="dxa"/>
            </w:tcMar>
          </w:tcPr>
          <w:p w14:paraId="6060E172" w14:textId="77777777" w:rsidR="00E5224B" w:rsidRDefault="00000000">
            <w:pPr>
              <w:spacing w:line="240" w:lineRule="auto"/>
              <w:jc w:val="center"/>
              <w:rPr>
                <w:sz w:val="20"/>
                <w:szCs w:val="20"/>
              </w:rPr>
            </w:pPr>
            <w:r>
              <w:rPr>
                <w:sz w:val="20"/>
                <w:szCs w:val="20"/>
              </w:rPr>
              <w:t>0.071</w:t>
            </w:r>
          </w:p>
        </w:tc>
        <w:tc>
          <w:tcPr>
            <w:tcW w:w="1650" w:type="dxa"/>
            <w:tcBorders>
              <w:left w:val="single" w:sz="12" w:space="0" w:color="000000"/>
              <w:right w:val="single" w:sz="12" w:space="0" w:color="000000"/>
            </w:tcBorders>
            <w:tcMar>
              <w:top w:w="0" w:type="dxa"/>
              <w:left w:w="100" w:type="dxa"/>
              <w:bottom w:w="0" w:type="dxa"/>
              <w:right w:w="100" w:type="dxa"/>
            </w:tcMar>
          </w:tcPr>
          <w:p w14:paraId="7FB5B910" w14:textId="77777777" w:rsidR="00E5224B" w:rsidRDefault="00000000">
            <w:pPr>
              <w:spacing w:line="240" w:lineRule="auto"/>
              <w:jc w:val="center"/>
              <w:rPr>
                <w:sz w:val="20"/>
                <w:szCs w:val="20"/>
              </w:rPr>
            </w:pPr>
            <w:r>
              <w:rPr>
                <w:sz w:val="20"/>
                <w:szCs w:val="20"/>
              </w:rPr>
              <w:t>1.073</w:t>
            </w:r>
          </w:p>
        </w:tc>
      </w:tr>
      <w:tr w:rsidR="00E5224B" w14:paraId="5FFEF9DD" w14:textId="77777777">
        <w:tc>
          <w:tcPr>
            <w:tcW w:w="2760" w:type="dxa"/>
            <w:tcBorders>
              <w:left w:val="single" w:sz="12" w:space="0" w:color="000000"/>
              <w:right w:val="single" w:sz="12" w:space="0" w:color="000000"/>
            </w:tcBorders>
            <w:tcMar>
              <w:top w:w="0" w:type="dxa"/>
              <w:left w:w="100" w:type="dxa"/>
              <w:bottom w:w="0" w:type="dxa"/>
              <w:right w:w="100" w:type="dxa"/>
            </w:tcMar>
          </w:tcPr>
          <w:p w14:paraId="2E2C844A" w14:textId="77777777" w:rsidR="00E5224B" w:rsidRDefault="00000000">
            <w:pPr>
              <w:spacing w:line="240" w:lineRule="auto"/>
              <w:jc w:val="left"/>
              <w:rPr>
                <w:sz w:val="20"/>
                <w:szCs w:val="20"/>
              </w:rPr>
            </w:pPr>
            <w:r>
              <w:rPr>
                <w:sz w:val="20"/>
                <w:szCs w:val="20"/>
              </w:rPr>
              <w:t>Gender (Female) * Year</w:t>
            </w:r>
          </w:p>
        </w:tc>
        <w:tc>
          <w:tcPr>
            <w:tcW w:w="1650" w:type="dxa"/>
            <w:tcBorders>
              <w:left w:val="single" w:sz="12" w:space="0" w:color="000000"/>
              <w:right w:val="single" w:sz="12" w:space="0" w:color="000000"/>
            </w:tcBorders>
            <w:tcMar>
              <w:top w:w="0" w:type="dxa"/>
              <w:left w:w="100" w:type="dxa"/>
              <w:bottom w:w="0" w:type="dxa"/>
              <w:right w:w="100" w:type="dxa"/>
            </w:tcMar>
          </w:tcPr>
          <w:p w14:paraId="7CDBD37C" w14:textId="77777777" w:rsidR="00E5224B" w:rsidRDefault="00000000">
            <w:pPr>
              <w:spacing w:line="240" w:lineRule="auto"/>
              <w:jc w:val="center"/>
              <w:rPr>
                <w:sz w:val="20"/>
                <w:szCs w:val="20"/>
              </w:rPr>
            </w:pPr>
            <w:r>
              <w:rPr>
                <w:sz w:val="20"/>
                <w:szCs w:val="20"/>
              </w:rPr>
              <w:t>-0.112</w:t>
            </w:r>
          </w:p>
        </w:tc>
        <w:tc>
          <w:tcPr>
            <w:tcW w:w="1650" w:type="dxa"/>
            <w:tcBorders>
              <w:left w:val="single" w:sz="12" w:space="0" w:color="000000"/>
              <w:right w:val="single" w:sz="12" w:space="0" w:color="000000"/>
            </w:tcBorders>
            <w:tcMar>
              <w:top w:w="0" w:type="dxa"/>
              <w:left w:w="100" w:type="dxa"/>
              <w:bottom w:w="0" w:type="dxa"/>
              <w:right w:w="100" w:type="dxa"/>
            </w:tcMar>
          </w:tcPr>
          <w:p w14:paraId="184D3CA0" w14:textId="77777777" w:rsidR="00E5224B" w:rsidRDefault="00000000">
            <w:pPr>
              <w:spacing w:line="240" w:lineRule="auto"/>
              <w:jc w:val="center"/>
              <w:rPr>
                <w:sz w:val="20"/>
                <w:szCs w:val="20"/>
              </w:rPr>
            </w:pPr>
            <w:r>
              <w:rPr>
                <w:sz w:val="20"/>
                <w:szCs w:val="20"/>
              </w:rPr>
              <w:t>0.894</w:t>
            </w:r>
          </w:p>
        </w:tc>
        <w:tc>
          <w:tcPr>
            <w:tcW w:w="1650" w:type="dxa"/>
            <w:tcBorders>
              <w:left w:val="single" w:sz="12" w:space="0" w:color="000000"/>
              <w:right w:val="single" w:sz="12" w:space="0" w:color="000000"/>
            </w:tcBorders>
            <w:tcMar>
              <w:top w:w="0" w:type="dxa"/>
              <w:left w:w="100" w:type="dxa"/>
              <w:bottom w:w="0" w:type="dxa"/>
              <w:right w:w="100" w:type="dxa"/>
            </w:tcMar>
          </w:tcPr>
          <w:p w14:paraId="661B9446" w14:textId="77777777" w:rsidR="00E5224B" w:rsidRDefault="00000000">
            <w:pPr>
              <w:spacing w:line="240" w:lineRule="auto"/>
              <w:jc w:val="center"/>
              <w:rPr>
                <w:sz w:val="20"/>
                <w:szCs w:val="20"/>
              </w:rPr>
            </w:pPr>
            <w:r>
              <w:rPr>
                <w:sz w:val="20"/>
                <w:szCs w:val="20"/>
              </w:rPr>
              <w:t>-0.024</w:t>
            </w:r>
          </w:p>
        </w:tc>
        <w:tc>
          <w:tcPr>
            <w:tcW w:w="1650" w:type="dxa"/>
            <w:tcBorders>
              <w:left w:val="single" w:sz="12" w:space="0" w:color="000000"/>
              <w:right w:val="single" w:sz="12" w:space="0" w:color="000000"/>
            </w:tcBorders>
            <w:tcMar>
              <w:top w:w="0" w:type="dxa"/>
              <w:left w:w="100" w:type="dxa"/>
              <w:bottom w:w="0" w:type="dxa"/>
              <w:right w:w="100" w:type="dxa"/>
            </w:tcMar>
          </w:tcPr>
          <w:p w14:paraId="4B142C94" w14:textId="77777777" w:rsidR="00E5224B" w:rsidRDefault="00000000">
            <w:pPr>
              <w:spacing w:line="240" w:lineRule="auto"/>
              <w:jc w:val="center"/>
              <w:rPr>
                <w:sz w:val="20"/>
                <w:szCs w:val="20"/>
              </w:rPr>
            </w:pPr>
            <w:r>
              <w:rPr>
                <w:sz w:val="20"/>
                <w:szCs w:val="20"/>
              </w:rPr>
              <w:t>0.976</w:t>
            </w:r>
          </w:p>
        </w:tc>
      </w:tr>
      <w:tr w:rsidR="00E5224B" w14:paraId="21A5C9CD" w14:textId="77777777">
        <w:tc>
          <w:tcPr>
            <w:tcW w:w="2760" w:type="dxa"/>
            <w:tcBorders>
              <w:left w:val="single" w:sz="12" w:space="0" w:color="000000"/>
              <w:right w:val="single" w:sz="12" w:space="0" w:color="000000"/>
            </w:tcBorders>
            <w:tcMar>
              <w:top w:w="0" w:type="dxa"/>
              <w:left w:w="100" w:type="dxa"/>
              <w:bottom w:w="0" w:type="dxa"/>
              <w:right w:w="100" w:type="dxa"/>
            </w:tcMar>
          </w:tcPr>
          <w:p w14:paraId="53C473CB" w14:textId="77777777" w:rsidR="00E5224B" w:rsidRDefault="00000000">
            <w:pPr>
              <w:spacing w:line="240" w:lineRule="auto"/>
              <w:jc w:val="left"/>
              <w:rPr>
                <w:sz w:val="20"/>
                <w:szCs w:val="20"/>
              </w:rPr>
            </w:pPr>
            <w:r>
              <w:rPr>
                <w:sz w:val="20"/>
                <w:szCs w:val="20"/>
              </w:rPr>
              <w:t>Political Preference: Left * Year</w:t>
            </w:r>
          </w:p>
        </w:tc>
        <w:tc>
          <w:tcPr>
            <w:tcW w:w="1650" w:type="dxa"/>
            <w:tcBorders>
              <w:left w:val="single" w:sz="12" w:space="0" w:color="000000"/>
              <w:right w:val="single" w:sz="12" w:space="0" w:color="000000"/>
            </w:tcBorders>
            <w:tcMar>
              <w:top w:w="0" w:type="dxa"/>
              <w:left w:w="100" w:type="dxa"/>
              <w:bottom w:w="0" w:type="dxa"/>
              <w:right w:w="100" w:type="dxa"/>
            </w:tcMar>
          </w:tcPr>
          <w:p w14:paraId="329B0ACA" w14:textId="77777777" w:rsidR="00E5224B" w:rsidRDefault="00000000">
            <w:pPr>
              <w:spacing w:line="240" w:lineRule="auto"/>
              <w:jc w:val="center"/>
              <w:rPr>
                <w:sz w:val="20"/>
                <w:szCs w:val="20"/>
              </w:rPr>
            </w:pPr>
            <w:r>
              <w:rPr>
                <w:sz w:val="20"/>
                <w:szCs w:val="20"/>
              </w:rPr>
              <w:t>-0.761***</w:t>
            </w:r>
          </w:p>
        </w:tc>
        <w:tc>
          <w:tcPr>
            <w:tcW w:w="1650" w:type="dxa"/>
            <w:tcBorders>
              <w:left w:val="single" w:sz="12" w:space="0" w:color="000000"/>
              <w:right w:val="single" w:sz="12" w:space="0" w:color="000000"/>
            </w:tcBorders>
            <w:tcMar>
              <w:top w:w="0" w:type="dxa"/>
              <w:left w:w="100" w:type="dxa"/>
              <w:bottom w:w="0" w:type="dxa"/>
              <w:right w:w="100" w:type="dxa"/>
            </w:tcMar>
          </w:tcPr>
          <w:p w14:paraId="00F9AB46" w14:textId="77777777" w:rsidR="00E5224B" w:rsidRDefault="00000000">
            <w:pPr>
              <w:spacing w:line="240" w:lineRule="auto"/>
              <w:jc w:val="center"/>
              <w:rPr>
                <w:sz w:val="20"/>
                <w:szCs w:val="20"/>
              </w:rPr>
            </w:pPr>
            <w:r>
              <w:rPr>
                <w:sz w:val="20"/>
                <w:szCs w:val="20"/>
              </w:rPr>
              <w:t>0.467</w:t>
            </w:r>
          </w:p>
        </w:tc>
        <w:tc>
          <w:tcPr>
            <w:tcW w:w="1650" w:type="dxa"/>
            <w:tcBorders>
              <w:left w:val="single" w:sz="12" w:space="0" w:color="000000"/>
              <w:right w:val="single" w:sz="12" w:space="0" w:color="000000"/>
            </w:tcBorders>
            <w:tcMar>
              <w:top w:w="0" w:type="dxa"/>
              <w:left w:w="100" w:type="dxa"/>
              <w:bottom w:w="0" w:type="dxa"/>
              <w:right w:w="100" w:type="dxa"/>
            </w:tcMar>
          </w:tcPr>
          <w:p w14:paraId="052C3F46" w14:textId="77777777" w:rsidR="00E5224B" w:rsidRDefault="00000000">
            <w:pPr>
              <w:spacing w:line="240" w:lineRule="auto"/>
              <w:jc w:val="center"/>
              <w:rPr>
                <w:sz w:val="20"/>
                <w:szCs w:val="20"/>
              </w:rPr>
            </w:pPr>
            <w:r>
              <w:rPr>
                <w:sz w:val="20"/>
                <w:szCs w:val="20"/>
              </w:rPr>
              <w:t>0.056</w:t>
            </w:r>
          </w:p>
        </w:tc>
        <w:tc>
          <w:tcPr>
            <w:tcW w:w="1650" w:type="dxa"/>
            <w:tcBorders>
              <w:left w:val="single" w:sz="12" w:space="0" w:color="000000"/>
              <w:right w:val="single" w:sz="12" w:space="0" w:color="000000"/>
            </w:tcBorders>
            <w:tcMar>
              <w:top w:w="0" w:type="dxa"/>
              <w:left w:w="100" w:type="dxa"/>
              <w:bottom w:w="0" w:type="dxa"/>
              <w:right w:w="100" w:type="dxa"/>
            </w:tcMar>
          </w:tcPr>
          <w:p w14:paraId="0D8425AB" w14:textId="77777777" w:rsidR="00E5224B" w:rsidRDefault="00000000">
            <w:pPr>
              <w:spacing w:line="240" w:lineRule="auto"/>
              <w:jc w:val="center"/>
              <w:rPr>
                <w:sz w:val="20"/>
                <w:szCs w:val="20"/>
              </w:rPr>
            </w:pPr>
            <w:r>
              <w:rPr>
                <w:sz w:val="20"/>
                <w:szCs w:val="20"/>
              </w:rPr>
              <w:t>1.057</w:t>
            </w:r>
          </w:p>
        </w:tc>
      </w:tr>
      <w:tr w:rsidR="00E5224B" w14:paraId="0CE1C3AE" w14:textId="77777777">
        <w:tc>
          <w:tcPr>
            <w:tcW w:w="2760" w:type="dxa"/>
            <w:tcBorders>
              <w:left w:val="single" w:sz="12" w:space="0" w:color="000000"/>
              <w:right w:val="single" w:sz="12" w:space="0" w:color="000000"/>
            </w:tcBorders>
            <w:tcMar>
              <w:top w:w="0" w:type="dxa"/>
              <w:left w:w="100" w:type="dxa"/>
              <w:bottom w:w="0" w:type="dxa"/>
              <w:right w:w="100" w:type="dxa"/>
            </w:tcMar>
          </w:tcPr>
          <w:p w14:paraId="703B8C47" w14:textId="77777777" w:rsidR="00E5224B" w:rsidRDefault="00000000">
            <w:pPr>
              <w:spacing w:line="240" w:lineRule="auto"/>
              <w:jc w:val="left"/>
              <w:rPr>
                <w:sz w:val="20"/>
                <w:szCs w:val="20"/>
              </w:rPr>
            </w:pPr>
            <w:r>
              <w:rPr>
                <w:sz w:val="20"/>
                <w:szCs w:val="20"/>
              </w:rPr>
              <w:t>Political Preference: Right * Year</w:t>
            </w:r>
          </w:p>
        </w:tc>
        <w:tc>
          <w:tcPr>
            <w:tcW w:w="1650" w:type="dxa"/>
            <w:tcBorders>
              <w:left w:val="single" w:sz="12" w:space="0" w:color="000000"/>
              <w:right w:val="single" w:sz="12" w:space="0" w:color="000000"/>
            </w:tcBorders>
            <w:tcMar>
              <w:top w:w="0" w:type="dxa"/>
              <w:left w:w="100" w:type="dxa"/>
              <w:bottom w:w="0" w:type="dxa"/>
              <w:right w:w="100" w:type="dxa"/>
            </w:tcMar>
          </w:tcPr>
          <w:p w14:paraId="378164CC" w14:textId="77777777" w:rsidR="00E5224B" w:rsidRDefault="00000000">
            <w:pPr>
              <w:spacing w:line="240" w:lineRule="auto"/>
              <w:jc w:val="center"/>
              <w:rPr>
                <w:sz w:val="20"/>
                <w:szCs w:val="20"/>
              </w:rPr>
            </w:pPr>
            <w:r>
              <w:rPr>
                <w:sz w:val="20"/>
                <w:szCs w:val="20"/>
              </w:rPr>
              <w:t>-0.707***</w:t>
            </w:r>
          </w:p>
        </w:tc>
        <w:tc>
          <w:tcPr>
            <w:tcW w:w="1650" w:type="dxa"/>
            <w:tcBorders>
              <w:left w:val="single" w:sz="12" w:space="0" w:color="000000"/>
              <w:right w:val="single" w:sz="12" w:space="0" w:color="000000"/>
            </w:tcBorders>
            <w:tcMar>
              <w:top w:w="0" w:type="dxa"/>
              <w:left w:w="100" w:type="dxa"/>
              <w:bottom w:w="0" w:type="dxa"/>
              <w:right w:w="100" w:type="dxa"/>
            </w:tcMar>
          </w:tcPr>
          <w:p w14:paraId="7A04BA40" w14:textId="77777777" w:rsidR="00E5224B" w:rsidRDefault="00000000">
            <w:pPr>
              <w:spacing w:line="240" w:lineRule="auto"/>
              <w:jc w:val="center"/>
              <w:rPr>
                <w:sz w:val="20"/>
                <w:szCs w:val="20"/>
              </w:rPr>
            </w:pPr>
            <w:r>
              <w:rPr>
                <w:sz w:val="20"/>
                <w:szCs w:val="20"/>
              </w:rPr>
              <w:t>0.493</w:t>
            </w:r>
          </w:p>
        </w:tc>
        <w:tc>
          <w:tcPr>
            <w:tcW w:w="1650" w:type="dxa"/>
            <w:tcBorders>
              <w:left w:val="single" w:sz="12" w:space="0" w:color="000000"/>
              <w:right w:val="single" w:sz="12" w:space="0" w:color="000000"/>
            </w:tcBorders>
            <w:tcMar>
              <w:top w:w="0" w:type="dxa"/>
              <w:left w:w="100" w:type="dxa"/>
              <w:bottom w:w="0" w:type="dxa"/>
              <w:right w:w="100" w:type="dxa"/>
            </w:tcMar>
          </w:tcPr>
          <w:p w14:paraId="226A28C8" w14:textId="77777777" w:rsidR="00E5224B" w:rsidRDefault="00000000">
            <w:pPr>
              <w:spacing w:line="240" w:lineRule="auto"/>
              <w:jc w:val="center"/>
              <w:rPr>
                <w:sz w:val="20"/>
                <w:szCs w:val="20"/>
              </w:rPr>
            </w:pPr>
            <w:r>
              <w:rPr>
                <w:sz w:val="20"/>
                <w:szCs w:val="20"/>
              </w:rPr>
              <w:t>0.033</w:t>
            </w:r>
          </w:p>
        </w:tc>
        <w:tc>
          <w:tcPr>
            <w:tcW w:w="1650" w:type="dxa"/>
            <w:tcBorders>
              <w:left w:val="single" w:sz="12" w:space="0" w:color="000000"/>
              <w:right w:val="single" w:sz="12" w:space="0" w:color="000000"/>
            </w:tcBorders>
            <w:tcMar>
              <w:top w:w="0" w:type="dxa"/>
              <w:left w:w="100" w:type="dxa"/>
              <w:bottom w:w="0" w:type="dxa"/>
              <w:right w:w="100" w:type="dxa"/>
            </w:tcMar>
          </w:tcPr>
          <w:p w14:paraId="5DAB3A20" w14:textId="77777777" w:rsidR="00E5224B" w:rsidRDefault="00000000">
            <w:pPr>
              <w:spacing w:line="240" w:lineRule="auto"/>
              <w:jc w:val="center"/>
              <w:rPr>
                <w:sz w:val="20"/>
                <w:szCs w:val="20"/>
              </w:rPr>
            </w:pPr>
            <w:r>
              <w:rPr>
                <w:sz w:val="20"/>
                <w:szCs w:val="20"/>
              </w:rPr>
              <w:t>1.033</w:t>
            </w:r>
          </w:p>
        </w:tc>
      </w:tr>
      <w:tr w:rsidR="00E5224B" w14:paraId="596A7457" w14:textId="77777777">
        <w:tc>
          <w:tcPr>
            <w:tcW w:w="2760" w:type="dxa"/>
            <w:tcBorders>
              <w:left w:val="single" w:sz="12" w:space="0" w:color="000000"/>
              <w:right w:val="single" w:sz="12" w:space="0" w:color="000000"/>
            </w:tcBorders>
            <w:tcMar>
              <w:top w:w="0" w:type="dxa"/>
              <w:left w:w="100" w:type="dxa"/>
              <w:bottom w:w="0" w:type="dxa"/>
              <w:right w:w="100" w:type="dxa"/>
            </w:tcMar>
          </w:tcPr>
          <w:p w14:paraId="4C1CACD2" w14:textId="77777777" w:rsidR="00E5224B" w:rsidRDefault="00000000">
            <w:pPr>
              <w:spacing w:line="240" w:lineRule="auto"/>
              <w:jc w:val="left"/>
              <w:rPr>
                <w:sz w:val="20"/>
                <w:szCs w:val="20"/>
              </w:rPr>
            </w:pPr>
            <w:r>
              <w:rPr>
                <w:sz w:val="20"/>
                <w:szCs w:val="20"/>
              </w:rPr>
              <w:t>Political Preference: Unknown * Year</w:t>
            </w:r>
          </w:p>
        </w:tc>
        <w:tc>
          <w:tcPr>
            <w:tcW w:w="1650" w:type="dxa"/>
            <w:tcBorders>
              <w:left w:val="single" w:sz="12" w:space="0" w:color="000000"/>
              <w:right w:val="single" w:sz="12" w:space="0" w:color="000000"/>
            </w:tcBorders>
            <w:tcMar>
              <w:top w:w="0" w:type="dxa"/>
              <w:left w:w="100" w:type="dxa"/>
              <w:bottom w:w="0" w:type="dxa"/>
              <w:right w:w="100" w:type="dxa"/>
            </w:tcMar>
          </w:tcPr>
          <w:p w14:paraId="031EE07D" w14:textId="77777777" w:rsidR="00E5224B" w:rsidRDefault="00000000">
            <w:pPr>
              <w:spacing w:line="240" w:lineRule="auto"/>
              <w:jc w:val="center"/>
              <w:rPr>
                <w:sz w:val="20"/>
                <w:szCs w:val="20"/>
              </w:rPr>
            </w:pPr>
            <w:r>
              <w:rPr>
                <w:sz w:val="20"/>
                <w:szCs w:val="20"/>
              </w:rPr>
              <w:t>-1.193***</w:t>
            </w:r>
          </w:p>
        </w:tc>
        <w:tc>
          <w:tcPr>
            <w:tcW w:w="1650" w:type="dxa"/>
            <w:tcBorders>
              <w:left w:val="single" w:sz="12" w:space="0" w:color="000000"/>
              <w:right w:val="single" w:sz="12" w:space="0" w:color="000000"/>
            </w:tcBorders>
            <w:tcMar>
              <w:top w:w="0" w:type="dxa"/>
              <w:left w:w="100" w:type="dxa"/>
              <w:bottom w:w="0" w:type="dxa"/>
              <w:right w:w="100" w:type="dxa"/>
            </w:tcMar>
          </w:tcPr>
          <w:p w14:paraId="5296D9F9" w14:textId="77777777" w:rsidR="00E5224B" w:rsidRDefault="00000000">
            <w:pPr>
              <w:spacing w:line="240" w:lineRule="auto"/>
              <w:jc w:val="center"/>
              <w:rPr>
                <w:sz w:val="20"/>
                <w:szCs w:val="20"/>
              </w:rPr>
            </w:pPr>
            <w:r>
              <w:rPr>
                <w:sz w:val="20"/>
                <w:szCs w:val="20"/>
              </w:rPr>
              <w:t>0.303</w:t>
            </w:r>
          </w:p>
        </w:tc>
        <w:tc>
          <w:tcPr>
            <w:tcW w:w="1650" w:type="dxa"/>
            <w:tcBorders>
              <w:left w:val="single" w:sz="12" w:space="0" w:color="000000"/>
              <w:right w:val="single" w:sz="12" w:space="0" w:color="000000"/>
            </w:tcBorders>
            <w:tcMar>
              <w:top w:w="0" w:type="dxa"/>
              <w:left w:w="100" w:type="dxa"/>
              <w:bottom w:w="0" w:type="dxa"/>
              <w:right w:w="100" w:type="dxa"/>
            </w:tcMar>
          </w:tcPr>
          <w:p w14:paraId="00351901" w14:textId="77777777" w:rsidR="00E5224B" w:rsidRDefault="00000000">
            <w:pPr>
              <w:spacing w:line="240" w:lineRule="auto"/>
              <w:jc w:val="center"/>
              <w:rPr>
                <w:sz w:val="20"/>
                <w:szCs w:val="20"/>
              </w:rPr>
            </w:pPr>
            <w:r>
              <w:rPr>
                <w:sz w:val="20"/>
                <w:szCs w:val="20"/>
              </w:rPr>
              <w:t>0.057</w:t>
            </w:r>
          </w:p>
        </w:tc>
        <w:tc>
          <w:tcPr>
            <w:tcW w:w="1650" w:type="dxa"/>
            <w:tcBorders>
              <w:left w:val="single" w:sz="12" w:space="0" w:color="000000"/>
              <w:right w:val="single" w:sz="12" w:space="0" w:color="000000"/>
            </w:tcBorders>
            <w:tcMar>
              <w:top w:w="0" w:type="dxa"/>
              <w:left w:w="100" w:type="dxa"/>
              <w:bottom w:w="0" w:type="dxa"/>
              <w:right w:w="100" w:type="dxa"/>
            </w:tcMar>
          </w:tcPr>
          <w:p w14:paraId="100CE2EE" w14:textId="77777777" w:rsidR="00E5224B" w:rsidRDefault="00000000">
            <w:pPr>
              <w:spacing w:line="240" w:lineRule="auto"/>
              <w:jc w:val="center"/>
              <w:rPr>
                <w:sz w:val="20"/>
                <w:szCs w:val="20"/>
              </w:rPr>
            </w:pPr>
            <w:r>
              <w:rPr>
                <w:sz w:val="20"/>
                <w:szCs w:val="20"/>
              </w:rPr>
              <w:t>1.059</w:t>
            </w:r>
          </w:p>
        </w:tc>
      </w:tr>
      <w:tr w:rsidR="00E5224B" w14:paraId="20B88A6C" w14:textId="77777777">
        <w:tc>
          <w:tcPr>
            <w:tcW w:w="2760" w:type="dxa"/>
            <w:tcBorders>
              <w:left w:val="single" w:sz="12" w:space="0" w:color="000000"/>
              <w:right w:val="single" w:sz="12" w:space="0" w:color="000000"/>
            </w:tcBorders>
            <w:tcMar>
              <w:top w:w="0" w:type="dxa"/>
              <w:left w:w="100" w:type="dxa"/>
              <w:bottom w:w="0" w:type="dxa"/>
              <w:right w:w="100" w:type="dxa"/>
            </w:tcMar>
          </w:tcPr>
          <w:p w14:paraId="63FE186F" w14:textId="77777777" w:rsidR="00E5224B" w:rsidRDefault="00000000">
            <w:pPr>
              <w:spacing w:line="240" w:lineRule="auto"/>
              <w:jc w:val="left"/>
              <w:rPr>
                <w:sz w:val="20"/>
                <w:szCs w:val="20"/>
              </w:rPr>
            </w:pPr>
            <w:r>
              <w:rPr>
                <w:sz w:val="20"/>
                <w:szCs w:val="20"/>
              </w:rPr>
              <w:t>Income: Medium * Year</w:t>
            </w:r>
          </w:p>
        </w:tc>
        <w:tc>
          <w:tcPr>
            <w:tcW w:w="1650" w:type="dxa"/>
            <w:tcBorders>
              <w:left w:val="single" w:sz="12" w:space="0" w:color="000000"/>
              <w:right w:val="single" w:sz="12" w:space="0" w:color="000000"/>
            </w:tcBorders>
            <w:tcMar>
              <w:top w:w="0" w:type="dxa"/>
              <w:left w:w="100" w:type="dxa"/>
              <w:bottom w:w="0" w:type="dxa"/>
              <w:right w:w="100" w:type="dxa"/>
            </w:tcMar>
          </w:tcPr>
          <w:p w14:paraId="25FC3CC8" w14:textId="77777777" w:rsidR="00E5224B" w:rsidRDefault="00000000">
            <w:pPr>
              <w:spacing w:line="240" w:lineRule="auto"/>
              <w:jc w:val="center"/>
              <w:rPr>
                <w:sz w:val="20"/>
                <w:szCs w:val="20"/>
              </w:rPr>
            </w:pPr>
            <w:r>
              <w:rPr>
                <w:sz w:val="20"/>
                <w:szCs w:val="20"/>
              </w:rPr>
              <w:t>-0.268</w:t>
            </w:r>
          </w:p>
        </w:tc>
        <w:tc>
          <w:tcPr>
            <w:tcW w:w="1650" w:type="dxa"/>
            <w:tcBorders>
              <w:left w:val="single" w:sz="12" w:space="0" w:color="000000"/>
              <w:right w:val="single" w:sz="12" w:space="0" w:color="000000"/>
            </w:tcBorders>
            <w:tcMar>
              <w:top w:w="0" w:type="dxa"/>
              <w:left w:w="100" w:type="dxa"/>
              <w:bottom w:w="0" w:type="dxa"/>
              <w:right w:w="100" w:type="dxa"/>
            </w:tcMar>
          </w:tcPr>
          <w:p w14:paraId="58B4920E" w14:textId="77777777" w:rsidR="00E5224B" w:rsidRDefault="00000000">
            <w:pPr>
              <w:spacing w:line="240" w:lineRule="auto"/>
              <w:jc w:val="center"/>
              <w:rPr>
                <w:sz w:val="20"/>
                <w:szCs w:val="20"/>
              </w:rPr>
            </w:pPr>
            <w:r>
              <w:rPr>
                <w:sz w:val="20"/>
                <w:szCs w:val="20"/>
              </w:rPr>
              <w:t>0.765</w:t>
            </w:r>
          </w:p>
        </w:tc>
        <w:tc>
          <w:tcPr>
            <w:tcW w:w="1650" w:type="dxa"/>
            <w:tcBorders>
              <w:left w:val="single" w:sz="12" w:space="0" w:color="000000"/>
              <w:right w:val="single" w:sz="12" w:space="0" w:color="000000"/>
            </w:tcBorders>
            <w:tcMar>
              <w:top w:w="0" w:type="dxa"/>
              <w:left w:w="100" w:type="dxa"/>
              <w:bottom w:w="0" w:type="dxa"/>
              <w:right w:w="100" w:type="dxa"/>
            </w:tcMar>
          </w:tcPr>
          <w:p w14:paraId="22541547" w14:textId="77777777" w:rsidR="00E5224B" w:rsidRDefault="00000000">
            <w:pPr>
              <w:spacing w:line="240" w:lineRule="auto"/>
              <w:jc w:val="center"/>
              <w:rPr>
                <w:sz w:val="20"/>
                <w:szCs w:val="20"/>
              </w:rPr>
            </w:pPr>
            <w:r>
              <w:rPr>
                <w:sz w:val="20"/>
                <w:szCs w:val="20"/>
              </w:rPr>
              <w:t>-0.054</w:t>
            </w:r>
          </w:p>
        </w:tc>
        <w:tc>
          <w:tcPr>
            <w:tcW w:w="1650" w:type="dxa"/>
            <w:tcBorders>
              <w:left w:val="single" w:sz="12" w:space="0" w:color="000000"/>
              <w:right w:val="single" w:sz="12" w:space="0" w:color="000000"/>
            </w:tcBorders>
            <w:tcMar>
              <w:top w:w="0" w:type="dxa"/>
              <w:left w:w="100" w:type="dxa"/>
              <w:bottom w:w="0" w:type="dxa"/>
              <w:right w:w="100" w:type="dxa"/>
            </w:tcMar>
          </w:tcPr>
          <w:p w14:paraId="0EC117BE" w14:textId="77777777" w:rsidR="00E5224B" w:rsidRDefault="00000000">
            <w:pPr>
              <w:spacing w:line="240" w:lineRule="auto"/>
              <w:jc w:val="center"/>
              <w:rPr>
                <w:sz w:val="20"/>
                <w:szCs w:val="20"/>
              </w:rPr>
            </w:pPr>
            <w:r>
              <w:rPr>
                <w:sz w:val="20"/>
                <w:szCs w:val="20"/>
              </w:rPr>
              <w:t>0.947</w:t>
            </w:r>
          </w:p>
        </w:tc>
      </w:tr>
      <w:tr w:rsidR="00E5224B" w14:paraId="719989C4" w14:textId="77777777">
        <w:tc>
          <w:tcPr>
            <w:tcW w:w="2760" w:type="dxa"/>
            <w:tcBorders>
              <w:left w:val="single" w:sz="12" w:space="0" w:color="000000"/>
              <w:right w:val="single" w:sz="12" w:space="0" w:color="000000"/>
            </w:tcBorders>
            <w:tcMar>
              <w:top w:w="0" w:type="dxa"/>
              <w:left w:w="100" w:type="dxa"/>
              <w:bottom w:w="0" w:type="dxa"/>
              <w:right w:w="100" w:type="dxa"/>
            </w:tcMar>
          </w:tcPr>
          <w:p w14:paraId="62A32620" w14:textId="77777777" w:rsidR="00E5224B" w:rsidRDefault="00000000">
            <w:pPr>
              <w:spacing w:line="240" w:lineRule="auto"/>
              <w:jc w:val="left"/>
              <w:rPr>
                <w:sz w:val="20"/>
                <w:szCs w:val="20"/>
              </w:rPr>
            </w:pPr>
            <w:r>
              <w:rPr>
                <w:sz w:val="20"/>
                <w:szCs w:val="20"/>
              </w:rPr>
              <w:t>Income: High * Year</w:t>
            </w:r>
          </w:p>
        </w:tc>
        <w:tc>
          <w:tcPr>
            <w:tcW w:w="1650" w:type="dxa"/>
            <w:tcBorders>
              <w:left w:val="single" w:sz="12" w:space="0" w:color="000000"/>
              <w:right w:val="single" w:sz="12" w:space="0" w:color="000000"/>
            </w:tcBorders>
            <w:tcMar>
              <w:top w:w="0" w:type="dxa"/>
              <w:left w:w="100" w:type="dxa"/>
              <w:bottom w:w="0" w:type="dxa"/>
              <w:right w:w="100" w:type="dxa"/>
            </w:tcMar>
          </w:tcPr>
          <w:p w14:paraId="27FA921D" w14:textId="77777777" w:rsidR="00E5224B" w:rsidRDefault="00000000">
            <w:pPr>
              <w:spacing w:line="240" w:lineRule="auto"/>
              <w:jc w:val="center"/>
              <w:rPr>
                <w:sz w:val="20"/>
                <w:szCs w:val="20"/>
              </w:rPr>
            </w:pPr>
            <w:r>
              <w:rPr>
                <w:sz w:val="20"/>
                <w:szCs w:val="20"/>
              </w:rPr>
              <w:t>-0.173</w:t>
            </w:r>
          </w:p>
        </w:tc>
        <w:tc>
          <w:tcPr>
            <w:tcW w:w="1650" w:type="dxa"/>
            <w:tcBorders>
              <w:left w:val="single" w:sz="12" w:space="0" w:color="000000"/>
              <w:right w:val="single" w:sz="12" w:space="0" w:color="000000"/>
            </w:tcBorders>
            <w:tcMar>
              <w:top w:w="0" w:type="dxa"/>
              <w:left w:w="100" w:type="dxa"/>
              <w:bottom w:w="0" w:type="dxa"/>
              <w:right w:w="100" w:type="dxa"/>
            </w:tcMar>
          </w:tcPr>
          <w:p w14:paraId="52C41902" w14:textId="77777777" w:rsidR="00E5224B" w:rsidRDefault="00000000">
            <w:pPr>
              <w:spacing w:line="240" w:lineRule="auto"/>
              <w:jc w:val="center"/>
              <w:rPr>
                <w:sz w:val="20"/>
                <w:szCs w:val="20"/>
              </w:rPr>
            </w:pPr>
            <w:r>
              <w:rPr>
                <w:sz w:val="20"/>
                <w:szCs w:val="20"/>
              </w:rPr>
              <w:t>0.841</w:t>
            </w:r>
          </w:p>
        </w:tc>
        <w:tc>
          <w:tcPr>
            <w:tcW w:w="1650" w:type="dxa"/>
            <w:tcBorders>
              <w:left w:val="single" w:sz="12" w:space="0" w:color="000000"/>
              <w:right w:val="single" w:sz="12" w:space="0" w:color="000000"/>
            </w:tcBorders>
            <w:tcMar>
              <w:top w:w="0" w:type="dxa"/>
              <w:left w:w="100" w:type="dxa"/>
              <w:bottom w:w="0" w:type="dxa"/>
              <w:right w:w="100" w:type="dxa"/>
            </w:tcMar>
          </w:tcPr>
          <w:p w14:paraId="48003D97" w14:textId="77777777" w:rsidR="00E5224B" w:rsidRDefault="00000000">
            <w:pPr>
              <w:spacing w:line="240" w:lineRule="auto"/>
              <w:jc w:val="center"/>
              <w:rPr>
                <w:sz w:val="20"/>
                <w:szCs w:val="20"/>
              </w:rPr>
            </w:pPr>
            <w:r>
              <w:rPr>
                <w:sz w:val="20"/>
                <w:szCs w:val="20"/>
              </w:rPr>
              <w:t>-0.044</w:t>
            </w:r>
          </w:p>
        </w:tc>
        <w:tc>
          <w:tcPr>
            <w:tcW w:w="1650" w:type="dxa"/>
            <w:tcBorders>
              <w:left w:val="single" w:sz="12" w:space="0" w:color="000000"/>
              <w:right w:val="single" w:sz="12" w:space="0" w:color="000000"/>
            </w:tcBorders>
            <w:tcMar>
              <w:top w:w="0" w:type="dxa"/>
              <w:left w:w="100" w:type="dxa"/>
              <w:bottom w:w="0" w:type="dxa"/>
              <w:right w:w="100" w:type="dxa"/>
            </w:tcMar>
          </w:tcPr>
          <w:p w14:paraId="4C4797DB" w14:textId="77777777" w:rsidR="00E5224B" w:rsidRDefault="00000000">
            <w:pPr>
              <w:spacing w:line="240" w:lineRule="auto"/>
              <w:jc w:val="center"/>
              <w:rPr>
                <w:sz w:val="20"/>
                <w:szCs w:val="20"/>
              </w:rPr>
            </w:pPr>
            <w:r>
              <w:rPr>
                <w:sz w:val="20"/>
                <w:szCs w:val="20"/>
              </w:rPr>
              <w:t>0.957</w:t>
            </w:r>
          </w:p>
        </w:tc>
      </w:tr>
      <w:tr w:rsidR="00E5224B" w14:paraId="4548A687" w14:textId="77777777">
        <w:tc>
          <w:tcPr>
            <w:tcW w:w="2760" w:type="dxa"/>
            <w:tcBorders>
              <w:left w:val="single" w:sz="12" w:space="0" w:color="000000"/>
              <w:right w:val="single" w:sz="12" w:space="0" w:color="000000"/>
            </w:tcBorders>
            <w:tcMar>
              <w:top w:w="0" w:type="dxa"/>
              <w:left w:w="100" w:type="dxa"/>
              <w:bottom w:w="0" w:type="dxa"/>
              <w:right w:w="100" w:type="dxa"/>
            </w:tcMar>
          </w:tcPr>
          <w:p w14:paraId="2A4722E9" w14:textId="77777777" w:rsidR="00E5224B" w:rsidRDefault="00000000">
            <w:pPr>
              <w:spacing w:line="240" w:lineRule="auto"/>
              <w:jc w:val="left"/>
              <w:rPr>
                <w:sz w:val="20"/>
                <w:szCs w:val="20"/>
              </w:rPr>
            </w:pPr>
            <w:r>
              <w:rPr>
                <w:sz w:val="20"/>
                <w:szCs w:val="20"/>
              </w:rPr>
              <w:t>Education: Medium * Year</w:t>
            </w:r>
          </w:p>
        </w:tc>
        <w:tc>
          <w:tcPr>
            <w:tcW w:w="1650" w:type="dxa"/>
            <w:tcBorders>
              <w:left w:val="single" w:sz="12" w:space="0" w:color="000000"/>
              <w:right w:val="single" w:sz="12" w:space="0" w:color="000000"/>
            </w:tcBorders>
            <w:tcMar>
              <w:top w:w="0" w:type="dxa"/>
              <w:left w:w="100" w:type="dxa"/>
              <w:bottom w:w="0" w:type="dxa"/>
              <w:right w:w="100" w:type="dxa"/>
            </w:tcMar>
          </w:tcPr>
          <w:p w14:paraId="0612FE1E" w14:textId="77777777" w:rsidR="00E5224B" w:rsidRDefault="00000000">
            <w:pPr>
              <w:spacing w:line="240" w:lineRule="auto"/>
              <w:jc w:val="center"/>
              <w:rPr>
                <w:sz w:val="20"/>
                <w:szCs w:val="20"/>
              </w:rPr>
            </w:pPr>
            <w:r>
              <w:rPr>
                <w:sz w:val="20"/>
                <w:szCs w:val="20"/>
              </w:rPr>
              <w:t>-1.101***</w:t>
            </w:r>
          </w:p>
        </w:tc>
        <w:tc>
          <w:tcPr>
            <w:tcW w:w="1650" w:type="dxa"/>
            <w:tcBorders>
              <w:left w:val="single" w:sz="12" w:space="0" w:color="000000"/>
              <w:right w:val="single" w:sz="12" w:space="0" w:color="000000"/>
            </w:tcBorders>
            <w:tcMar>
              <w:top w:w="0" w:type="dxa"/>
              <w:left w:w="100" w:type="dxa"/>
              <w:bottom w:w="0" w:type="dxa"/>
              <w:right w:w="100" w:type="dxa"/>
            </w:tcMar>
          </w:tcPr>
          <w:p w14:paraId="21AB8497" w14:textId="77777777" w:rsidR="00E5224B" w:rsidRDefault="00000000">
            <w:pPr>
              <w:spacing w:line="240" w:lineRule="auto"/>
              <w:jc w:val="center"/>
              <w:rPr>
                <w:sz w:val="20"/>
                <w:szCs w:val="20"/>
              </w:rPr>
            </w:pPr>
            <w:r>
              <w:rPr>
                <w:sz w:val="20"/>
                <w:szCs w:val="20"/>
              </w:rPr>
              <w:t>0.333</w:t>
            </w:r>
          </w:p>
        </w:tc>
        <w:tc>
          <w:tcPr>
            <w:tcW w:w="1650" w:type="dxa"/>
            <w:tcBorders>
              <w:left w:val="single" w:sz="12" w:space="0" w:color="000000"/>
              <w:right w:val="single" w:sz="12" w:space="0" w:color="000000"/>
            </w:tcBorders>
            <w:tcMar>
              <w:top w:w="0" w:type="dxa"/>
              <w:left w:w="100" w:type="dxa"/>
              <w:bottom w:w="0" w:type="dxa"/>
              <w:right w:w="100" w:type="dxa"/>
            </w:tcMar>
          </w:tcPr>
          <w:p w14:paraId="4C0A5777" w14:textId="77777777" w:rsidR="00E5224B" w:rsidRDefault="00000000">
            <w:pPr>
              <w:spacing w:line="240" w:lineRule="auto"/>
              <w:jc w:val="center"/>
              <w:rPr>
                <w:sz w:val="20"/>
                <w:szCs w:val="20"/>
              </w:rPr>
            </w:pPr>
            <w:r>
              <w:rPr>
                <w:sz w:val="20"/>
                <w:szCs w:val="20"/>
              </w:rPr>
              <w:t>-0.03</w:t>
            </w:r>
          </w:p>
        </w:tc>
        <w:tc>
          <w:tcPr>
            <w:tcW w:w="1650" w:type="dxa"/>
            <w:tcBorders>
              <w:left w:val="single" w:sz="12" w:space="0" w:color="000000"/>
              <w:right w:val="single" w:sz="12" w:space="0" w:color="000000"/>
            </w:tcBorders>
            <w:tcMar>
              <w:top w:w="0" w:type="dxa"/>
              <w:left w:w="100" w:type="dxa"/>
              <w:bottom w:w="0" w:type="dxa"/>
              <w:right w:w="100" w:type="dxa"/>
            </w:tcMar>
          </w:tcPr>
          <w:p w14:paraId="43CA5C6D" w14:textId="77777777" w:rsidR="00E5224B" w:rsidRDefault="00000000">
            <w:pPr>
              <w:spacing w:line="240" w:lineRule="auto"/>
              <w:jc w:val="center"/>
              <w:rPr>
                <w:sz w:val="20"/>
                <w:szCs w:val="20"/>
              </w:rPr>
            </w:pPr>
            <w:r>
              <w:rPr>
                <w:sz w:val="20"/>
                <w:szCs w:val="20"/>
              </w:rPr>
              <w:t>0.97</w:t>
            </w:r>
          </w:p>
        </w:tc>
      </w:tr>
      <w:tr w:rsidR="00E5224B" w14:paraId="17644D0C" w14:textId="77777777">
        <w:tc>
          <w:tcPr>
            <w:tcW w:w="2760"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0F295639" w14:textId="77777777" w:rsidR="00E5224B" w:rsidRDefault="00000000">
            <w:pPr>
              <w:spacing w:line="240" w:lineRule="auto"/>
              <w:jc w:val="left"/>
              <w:rPr>
                <w:sz w:val="20"/>
                <w:szCs w:val="20"/>
              </w:rPr>
            </w:pPr>
            <w:r>
              <w:rPr>
                <w:sz w:val="20"/>
                <w:szCs w:val="20"/>
              </w:rPr>
              <w:t>Education: High * Year</w:t>
            </w:r>
          </w:p>
        </w:tc>
        <w:tc>
          <w:tcPr>
            <w:tcW w:w="1650"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3FDD7FA1" w14:textId="77777777" w:rsidR="00E5224B" w:rsidRDefault="00000000">
            <w:pPr>
              <w:spacing w:line="240" w:lineRule="auto"/>
              <w:jc w:val="center"/>
              <w:rPr>
                <w:sz w:val="20"/>
                <w:szCs w:val="20"/>
              </w:rPr>
            </w:pPr>
            <w:r>
              <w:rPr>
                <w:sz w:val="20"/>
                <w:szCs w:val="20"/>
              </w:rPr>
              <w:t>-0.506*</w:t>
            </w:r>
          </w:p>
        </w:tc>
        <w:tc>
          <w:tcPr>
            <w:tcW w:w="1650"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2F7622CC" w14:textId="77777777" w:rsidR="00E5224B" w:rsidRDefault="00000000">
            <w:pPr>
              <w:spacing w:line="240" w:lineRule="auto"/>
              <w:jc w:val="center"/>
              <w:rPr>
                <w:sz w:val="20"/>
                <w:szCs w:val="20"/>
              </w:rPr>
            </w:pPr>
            <w:r>
              <w:rPr>
                <w:sz w:val="20"/>
                <w:szCs w:val="20"/>
              </w:rPr>
              <w:t>0.603</w:t>
            </w:r>
          </w:p>
        </w:tc>
        <w:tc>
          <w:tcPr>
            <w:tcW w:w="1650"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6221C7BF" w14:textId="77777777" w:rsidR="00E5224B" w:rsidRDefault="00000000">
            <w:pPr>
              <w:spacing w:line="240" w:lineRule="auto"/>
              <w:jc w:val="center"/>
              <w:rPr>
                <w:sz w:val="20"/>
                <w:szCs w:val="20"/>
              </w:rPr>
            </w:pPr>
            <w:r>
              <w:rPr>
                <w:sz w:val="20"/>
                <w:szCs w:val="20"/>
              </w:rPr>
              <w:t>-0.056</w:t>
            </w:r>
          </w:p>
        </w:tc>
        <w:tc>
          <w:tcPr>
            <w:tcW w:w="1650"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44F8C9D8" w14:textId="77777777" w:rsidR="00E5224B" w:rsidRDefault="00000000">
            <w:pPr>
              <w:spacing w:line="240" w:lineRule="auto"/>
              <w:jc w:val="center"/>
              <w:rPr>
                <w:sz w:val="20"/>
                <w:szCs w:val="20"/>
              </w:rPr>
            </w:pPr>
            <w:r>
              <w:rPr>
                <w:sz w:val="20"/>
                <w:szCs w:val="20"/>
              </w:rPr>
              <w:t>0.946</w:t>
            </w:r>
          </w:p>
        </w:tc>
      </w:tr>
      <w:tr w:rsidR="00E5224B" w14:paraId="737FDFF0" w14:textId="77777777">
        <w:trPr>
          <w:trHeight w:val="220"/>
        </w:trPr>
        <w:tc>
          <w:tcPr>
            <w:tcW w:w="9360" w:type="dxa"/>
            <w:gridSpan w:val="5"/>
            <w:tcBorders>
              <w:left w:val="single" w:sz="12" w:space="0" w:color="000000"/>
              <w:bottom w:val="single" w:sz="12" w:space="0" w:color="000000"/>
              <w:right w:val="single" w:sz="12" w:space="0" w:color="000000"/>
            </w:tcBorders>
            <w:tcMar>
              <w:top w:w="0" w:type="dxa"/>
              <w:left w:w="100" w:type="dxa"/>
              <w:bottom w:w="0" w:type="dxa"/>
              <w:right w:w="100" w:type="dxa"/>
            </w:tcMar>
          </w:tcPr>
          <w:p w14:paraId="7DEC7636" w14:textId="77777777" w:rsidR="00E5224B" w:rsidRDefault="00000000">
            <w:pPr>
              <w:spacing w:line="240" w:lineRule="auto"/>
              <w:jc w:val="left"/>
              <w:rPr>
                <w:i/>
              </w:rPr>
            </w:pPr>
            <w:r>
              <w:rPr>
                <w:i/>
              </w:rPr>
              <w:t>The reference category is the Panoramic News Repertoire (Cluster 1).</w:t>
            </w:r>
          </w:p>
        </w:tc>
      </w:tr>
      <w:tr w:rsidR="00E5224B" w14:paraId="3728B0A1" w14:textId="77777777">
        <w:trPr>
          <w:trHeight w:val="220"/>
        </w:trPr>
        <w:tc>
          <w:tcPr>
            <w:tcW w:w="9360" w:type="dxa"/>
            <w:gridSpan w:val="5"/>
            <w:tcBorders>
              <w:left w:val="single" w:sz="12" w:space="0" w:color="000000"/>
              <w:bottom w:val="single" w:sz="12" w:space="0" w:color="000000"/>
              <w:right w:val="single" w:sz="12" w:space="0" w:color="000000"/>
            </w:tcBorders>
            <w:tcMar>
              <w:top w:w="0" w:type="dxa"/>
              <w:left w:w="100" w:type="dxa"/>
              <w:bottom w:w="0" w:type="dxa"/>
              <w:right w:w="100" w:type="dxa"/>
            </w:tcMar>
          </w:tcPr>
          <w:p w14:paraId="0BBEF0CD" w14:textId="77777777" w:rsidR="00E5224B" w:rsidRDefault="00000000">
            <w:pPr>
              <w:spacing w:line="240" w:lineRule="auto"/>
              <w:jc w:val="right"/>
              <w:rPr>
                <w:i/>
              </w:rPr>
            </w:pPr>
            <w:r>
              <w:rPr>
                <w:i/>
              </w:rPr>
              <w:t>Significance levels: *** p &lt; 0.001, ** p &lt; 0.01, * p &lt; 0.05.</w:t>
            </w:r>
          </w:p>
        </w:tc>
      </w:tr>
    </w:tbl>
    <w:p w14:paraId="2F0CE742" w14:textId="77777777" w:rsidR="00E5224B" w:rsidRDefault="00000000">
      <w:pPr>
        <w:pStyle w:val="Kop3"/>
      </w:pPr>
      <w:bookmarkStart w:id="24" w:name="_a0748vu0d5o" w:colFirst="0" w:colLast="0"/>
      <w:bookmarkEnd w:id="24"/>
      <w:r>
        <w:t xml:space="preserve">H3. Users with more critical attitudes towards news will adopt a more limited news repertoire  </w:t>
      </w:r>
    </w:p>
    <w:p w14:paraId="1D108F7E" w14:textId="77777777" w:rsidR="00E5224B" w:rsidRDefault="00000000">
      <w:pPr>
        <w:ind w:firstLine="720"/>
      </w:pPr>
      <w:r>
        <w:t xml:space="preserve">Using two multinomial logistic regressions, we examined how interactions between year and various news attitudes predict cluster membership, using the </w:t>
      </w:r>
      <w:r>
        <w:lastRenderedPageBreak/>
        <w:t>Panoramic repertoire as the reference group. In both datasets, the models significantly improved over their respective null models (Flanders: χ²(14) = 191.767, p &lt; .001; Ireland: χ²(26) = 438.641, p &lt; .001). Pseudo-R-square values indicated small to moderate explanatory power accounting for 11% and 23% of the variation respectively. Several interaction terms with year were statistically significant in both cases providing substantial support to our hypothesis.</w:t>
      </w:r>
    </w:p>
    <w:p w14:paraId="1F5D9750" w14:textId="77777777" w:rsidR="00E5224B" w:rsidRDefault="00000000">
      <w:pPr>
        <w:ind w:firstLine="720"/>
      </w:pPr>
      <w:r>
        <w:t>We again see some cross-national variation with the disinterest variable. In Flanders, the odds of a disinterested user adopting the Limited repertoire increases more than 900% each year. In contrast to this strong effect, we do not find a significant relationship in the Irish case.</w:t>
      </w:r>
    </w:p>
    <w:p w14:paraId="648296ED" w14:textId="77777777" w:rsidR="00E5224B" w:rsidRDefault="00000000">
      <w:pPr>
        <w:ind w:firstLine="720"/>
      </w:pPr>
      <w:r>
        <w:t>We include distrust in both consumed news and in news more generally in our models. In Ireland, we find significant support for our hypothesis in both variables. We observe a 7% increase in odds of belonging to the Limited repertoire for those who distrust the news they consume and a larger increase of 15% if they distrust news generally each year. In Flanders, we only observe a significant effect in the general distrust variable, but with the odds more than doubling each year, this is a much larger effect.</w:t>
      </w:r>
    </w:p>
    <w:p w14:paraId="00E4EB27" w14:textId="77777777" w:rsidR="00E5224B" w:rsidRDefault="00000000">
      <w:pPr>
        <w:ind w:firstLine="720"/>
      </w:pPr>
      <w:r>
        <w:t xml:space="preserve">We also included a variable indicating whether the user claimed to actively try to avoid news. We find support for our hypothesis in both countries, observing a yearly increase in odds of 83% in Flanders and 12% in Ireland. We do not observe a significant relationship between variables about concern at or exposure to fake news and cluster membership over time. </w:t>
      </w:r>
    </w:p>
    <w:p w14:paraId="691DDD9B" w14:textId="77777777" w:rsidR="00E5224B" w:rsidRDefault="00000000">
      <w:pPr>
        <w:ind w:firstLine="720"/>
      </w:pPr>
      <w:r>
        <w:t xml:space="preserve">We can therefore reasonably reject the null hypothesis and argue that users with more critical attitudes have shifted more quickly towards the Limited repertoire </w:t>
      </w:r>
      <w:r>
        <w:lastRenderedPageBreak/>
        <w:t>than those with more positive views. We especially see this for those who claim they want to avoid and have a distrust of news in both countries. Irish users seem to be less likely to adopt the Limited repertoire than Flemish users based on their attitudes with generally smaller effect sizes, and no observed shifts based on the disinterest variable.</w:t>
      </w:r>
    </w:p>
    <w:p w14:paraId="39CB641E" w14:textId="77777777" w:rsidR="00E5224B" w:rsidRDefault="00000000">
      <w:pPr>
        <w:jc w:val="center"/>
        <w:rPr>
          <w:i/>
        </w:rPr>
      </w:pPr>
      <w:r>
        <w:rPr>
          <w:i/>
        </w:rPr>
        <w:t>Table 7. MLR of negative attitudes toward news (Flanders)</w:t>
      </w:r>
    </w:p>
    <w:tbl>
      <w:tblPr>
        <w:tblStyle w:val="a5"/>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1395"/>
        <w:gridCol w:w="1410"/>
        <w:gridCol w:w="1410"/>
        <w:gridCol w:w="1410"/>
      </w:tblGrid>
      <w:tr w:rsidR="00E5224B" w14:paraId="34C3D779" w14:textId="77777777">
        <w:trPr>
          <w:trHeight w:val="420"/>
        </w:trPr>
        <w:tc>
          <w:tcPr>
            <w:tcW w:w="3750" w:type="dxa"/>
            <w:vMerge w:val="restart"/>
            <w:tcBorders>
              <w:top w:val="single" w:sz="12" w:space="0" w:color="000000"/>
              <w:left w:val="single" w:sz="12" w:space="0" w:color="000000"/>
              <w:right w:val="single" w:sz="12" w:space="0" w:color="000000"/>
            </w:tcBorders>
            <w:tcMar>
              <w:top w:w="100" w:type="dxa"/>
              <w:left w:w="100" w:type="dxa"/>
              <w:bottom w:w="100" w:type="dxa"/>
              <w:right w:w="100" w:type="dxa"/>
            </w:tcMar>
          </w:tcPr>
          <w:p w14:paraId="4ACCABEA" w14:textId="77777777" w:rsidR="00E5224B" w:rsidRDefault="00E5224B">
            <w:pPr>
              <w:widowControl w:val="0"/>
              <w:spacing w:line="240" w:lineRule="auto"/>
              <w:jc w:val="left"/>
              <w:rPr>
                <w:sz w:val="20"/>
                <w:szCs w:val="20"/>
              </w:rPr>
            </w:pPr>
          </w:p>
          <w:p w14:paraId="28EC01C2" w14:textId="77777777" w:rsidR="00E5224B" w:rsidRDefault="00E5224B">
            <w:pPr>
              <w:widowControl w:val="0"/>
              <w:spacing w:line="240" w:lineRule="auto"/>
              <w:jc w:val="left"/>
              <w:rPr>
                <w:sz w:val="20"/>
                <w:szCs w:val="20"/>
              </w:rPr>
            </w:pPr>
          </w:p>
          <w:p w14:paraId="010C297A" w14:textId="77777777" w:rsidR="00E5224B" w:rsidRDefault="00000000">
            <w:pPr>
              <w:widowControl w:val="0"/>
              <w:spacing w:line="240" w:lineRule="auto"/>
              <w:jc w:val="center"/>
              <w:rPr>
                <w:b/>
                <w:sz w:val="20"/>
                <w:szCs w:val="20"/>
              </w:rPr>
            </w:pPr>
            <w:r>
              <w:rPr>
                <w:b/>
                <w:sz w:val="20"/>
                <w:szCs w:val="20"/>
              </w:rPr>
              <w:t>Term</w:t>
            </w:r>
          </w:p>
        </w:tc>
        <w:tc>
          <w:tcPr>
            <w:tcW w:w="2805" w:type="dxa"/>
            <w:gridSpan w:val="2"/>
            <w:tcBorders>
              <w:top w:val="single" w:sz="12" w:space="0" w:color="000000"/>
              <w:left w:val="single" w:sz="12" w:space="0" w:color="000000"/>
            </w:tcBorders>
            <w:tcMar>
              <w:top w:w="100" w:type="dxa"/>
              <w:left w:w="100" w:type="dxa"/>
              <w:bottom w:w="100" w:type="dxa"/>
              <w:right w:w="100" w:type="dxa"/>
            </w:tcMar>
          </w:tcPr>
          <w:p w14:paraId="4A9FD110" w14:textId="77777777" w:rsidR="00E5224B" w:rsidRDefault="00000000">
            <w:pPr>
              <w:widowControl w:val="0"/>
              <w:spacing w:line="240" w:lineRule="auto"/>
              <w:jc w:val="center"/>
              <w:rPr>
                <w:b/>
                <w:sz w:val="20"/>
                <w:szCs w:val="20"/>
              </w:rPr>
            </w:pPr>
            <w:r>
              <w:rPr>
                <w:b/>
                <w:sz w:val="20"/>
                <w:szCs w:val="20"/>
              </w:rPr>
              <w:t>vs. Limited</w:t>
            </w:r>
          </w:p>
        </w:tc>
        <w:tc>
          <w:tcPr>
            <w:tcW w:w="2820" w:type="dxa"/>
            <w:gridSpan w:val="2"/>
            <w:tcBorders>
              <w:top w:val="single" w:sz="12" w:space="0" w:color="000000"/>
            </w:tcBorders>
            <w:tcMar>
              <w:top w:w="100" w:type="dxa"/>
              <w:left w:w="100" w:type="dxa"/>
              <w:bottom w:w="100" w:type="dxa"/>
              <w:right w:w="100" w:type="dxa"/>
            </w:tcMar>
          </w:tcPr>
          <w:p w14:paraId="70241EF0" w14:textId="77777777" w:rsidR="00E5224B" w:rsidRDefault="00000000">
            <w:pPr>
              <w:widowControl w:val="0"/>
              <w:spacing w:line="240" w:lineRule="auto"/>
              <w:jc w:val="center"/>
              <w:rPr>
                <w:b/>
                <w:sz w:val="20"/>
                <w:szCs w:val="20"/>
              </w:rPr>
            </w:pPr>
            <w:r>
              <w:rPr>
                <w:b/>
                <w:sz w:val="20"/>
                <w:szCs w:val="20"/>
              </w:rPr>
              <w:t>vs. Traditional</w:t>
            </w:r>
          </w:p>
        </w:tc>
      </w:tr>
      <w:tr w:rsidR="00E5224B" w14:paraId="1EA804B4" w14:textId="77777777">
        <w:trPr>
          <w:trHeight w:val="420"/>
        </w:trPr>
        <w:tc>
          <w:tcPr>
            <w:tcW w:w="3750" w:type="dxa"/>
            <w:vMerge/>
            <w:tcBorders>
              <w:left w:val="single" w:sz="12" w:space="0" w:color="000000"/>
              <w:bottom w:val="single" w:sz="12" w:space="0" w:color="000000"/>
              <w:right w:val="single" w:sz="12" w:space="0" w:color="000000"/>
            </w:tcBorders>
            <w:tcMar>
              <w:top w:w="100" w:type="dxa"/>
              <w:left w:w="100" w:type="dxa"/>
              <w:bottom w:w="100" w:type="dxa"/>
              <w:right w:w="100" w:type="dxa"/>
            </w:tcMar>
          </w:tcPr>
          <w:p w14:paraId="582E0137" w14:textId="77777777" w:rsidR="00E5224B" w:rsidRDefault="00E5224B">
            <w:pPr>
              <w:widowControl w:val="0"/>
              <w:spacing w:line="240" w:lineRule="auto"/>
              <w:jc w:val="left"/>
            </w:pPr>
          </w:p>
        </w:tc>
        <w:tc>
          <w:tcPr>
            <w:tcW w:w="1395" w:type="dxa"/>
            <w:tcBorders>
              <w:left w:val="single" w:sz="12" w:space="0" w:color="000000"/>
              <w:bottom w:val="single" w:sz="12" w:space="0" w:color="000000"/>
            </w:tcBorders>
            <w:tcMar>
              <w:top w:w="100" w:type="dxa"/>
              <w:left w:w="100" w:type="dxa"/>
              <w:bottom w:w="100" w:type="dxa"/>
              <w:right w:w="100" w:type="dxa"/>
            </w:tcMar>
          </w:tcPr>
          <w:p w14:paraId="77F18706" w14:textId="77777777" w:rsidR="00E5224B" w:rsidRDefault="00000000">
            <w:pPr>
              <w:widowControl w:val="0"/>
              <w:spacing w:line="240" w:lineRule="auto"/>
              <w:jc w:val="center"/>
              <w:rPr>
                <w:sz w:val="20"/>
                <w:szCs w:val="20"/>
              </w:rPr>
            </w:pPr>
            <w:r>
              <w:rPr>
                <w:sz w:val="20"/>
                <w:szCs w:val="20"/>
              </w:rPr>
              <w:t>B</w:t>
            </w:r>
          </w:p>
        </w:tc>
        <w:tc>
          <w:tcPr>
            <w:tcW w:w="1410" w:type="dxa"/>
            <w:tcBorders>
              <w:bottom w:val="single" w:sz="12" w:space="0" w:color="000000"/>
            </w:tcBorders>
            <w:tcMar>
              <w:top w:w="100" w:type="dxa"/>
              <w:left w:w="100" w:type="dxa"/>
              <w:bottom w:w="100" w:type="dxa"/>
              <w:right w:w="100" w:type="dxa"/>
            </w:tcMar>
          </w:tcPr>
          <w:p w14:paraId="07D5EE8A" w14:textId="77777777" w:rsidR="00E5224B" w:rsidRDefault="00000000">
            <w:pPr>
              <w:widowControl w:val="0"/>
              <w:spacing w:line="240" w:lineRule="auto"/>
              <w:jc w:val="center"/>
              <w:rPr>
                <w:sz w:val="20"/>
                <w:szCs w:val="20"/>
              </w:rPr>
            </w:pPr>
            <w:r>
              <w:rPr>
                <w:sz w:val="20"/>
                <w:szCs w:val="20"/>
              </w:rPr>
              <w:t>Exp(B)</w:t>
            </w:r>
          </w:p>
        </w:tc>
        <w:tc>
          <w:tcPr>
            <w:tcW w:w="1410" w:type="dxa"/>
            <w:tcBorders>
              <w:bottom w:val="single" w:sz="12" w:space="0" w:color="000000"/>
            </w:tcBorders>
            <w:tcMar>
              <w:top w:w="100" w:type="dxa"/>
              <w:left w:w="100" w:type="dxa"/>
              <w:bottom w:w="100" w:type="dxa"/>
              <w:right w:w="100" w:type="dxa"/>
            </w:tcMar>
          </w:tcPr>
          <w:p w14:paraId="352CD344" w14:textId="77777777" w:rsidR="00E5224B" w:rsidRDefault="00000000">
            <w:pPr>
              <w:widowControl w:val="0"/>
              <w:spacing w:line="240" w:lineRule="auto"/>
              <w:jc w:val="center"/>
              <w:rPr>
                <w:sz w:val="20"/>
                <w:szCs w:val="20"/>
              </w:rPr>
            </w:pPr>
            <w:r>
              <w:rPr>
                <w:sz w:val="20"/>
                <w:szCs w:val="20"/>
              </w:rPr>
              <w:t>B</w:t>
            </w:r>
          </w:p>
        </w:tc>
        <w:tc>
          <w:tcPr>
            <w:tcW w:w="1410" w:type="dxa"/>
            <w:tcBorders>
              <w:bottom w:val="single" w:sz="12" w:space="0" w:color="000000"/>
              <w:right w:val="single" w:sz="12" w:space="0" w:color="000000"/>
            </w:tcBorders>
            <w:tcMar>
              <w:top w:w="100" w:type="dxa"/>
              <w:left w:w="100" w:type="dxa"/>
              <w:bottom w:w="100" w:type="dxa"/>
              <w:right w:w="100" w:type="dxa"/>
            </w:tcMar>
          </w:tcPr>
          <w:p w14:paraId="13B194D9" w14:textId="77777777" w:rsidR="00E5224B" w:rsidRDefault="00000000">
            <w:pPr>
              <w:widowControl w:val="0"/>
              <w:spacing w:line="240" w:lineRule="auto"/>
              <w:jc w:val="center"/>
              <w:rPr>
                <w:sz w:val="20"/>
                <w:szCs w:val="20"/>
              </w:rPr>
            </w:pPr>
            <w:r>
              <w:rPr>
                <w:sz w:val="20"/>
                <w:szCs w:val="20"/>
              </w:rPr>
              <w:t>Exp(B)</w:t>
            </w:r>
          </w:p>
        </w:tc>
      </w:tr>
      <w:tr w:rsidR="00E5224B" w14:paraId="0959ED43" w14:textId="77777777">
        <w:tc>
          <w:tcPr>
            <w:tcW w:w="3750"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2EC925E3" w14:textId="77777777" w:rsidR="00E5224B" w:rsidRDefault="00000000">
            <w:pPr>
              <w:widowControl w:val="0"/>
              <w:spacing w:line="240" w:lineRule="auto"/>
              <w:jc w:val="left"/>
              <w:rPr>
                <w:sz w:val="20"/>
                <w:szCs w:val="20"/>
              </w:rPr>
            </w:pPr>
            <w:r>
              <w:rPr>
                <w:sz w:val="20"/>
                <w:szCs w:val="20"/>
              </w:rPr>
              <w:t>Disinterest in News</w:t>
            </w:r>
          </w:p>
        </w:tc>
        <w:tc>
          <w:tcPr>
            <w:tcW w:w="1395" w:type="dxa"/>
            <w:tcBorders>
              <w:top w:val="single" w:sz="12" w:space="0" w:color="000000"/>
              <w:left w:val="single" w:sz="12" w:space="0" w:color="000000"/>
            </w:tcBorders>
            <w:tcMar>
              <w:top w:w="20" w:type="dxa"/>
              <w:left w:w="20" w:type="dxa"/>
              <w:bottom w:w="100" w:type="dxa"/>
              <w:right w:w="20" w:type="dxa"/>
            </w:tcMar>
            <w:vAlign w:val="bottom"/>
          </w:tcPr>
          <w:p w14:paraId="75BF4DA7" w14:textId="77777777" w:rsidR="00E5224B" w:rsidRDefault="00000000">
            <w:pPr>
              <w:widowControl w:val="0"/>
              <w:spacing w:line="240" w:lineRule="auto"/>
              <w:jc w:val="center"/>
              <w:rPr>
                <w:sz w:val="18"/>
                <w:szCs w:val="18"/>
              </w:rPr>
            </w:pPr>
            <w:r>
              <w:rPr>
                <w:sz w:val="18"/>
                <w:szCs w:val="18"/>
              </w:rPr>
              <w:t>-2.378***</w:t>
            </w:r>
          </w:p>
        </w:tc>
        <w:tc>
          <w:tcPr>
            <w:tcW w:w="1410" w:type="dxa"/>
            <w:tcBorders>
              <w:top w:val="single" w:sz="12" w:space="0" w:color="000000"/>
              <w:right w:val="single" w:sz="12" w:space="0" w:color="000000"/>
            </w:tcBorders>
            <w:tcMar>
              <w:top w:w="20" w:type="dxa"/>
              <w:left w:w="20" w:type="dxa"/>
              <w:bottom w:w="100" w:type="dxa"/>
              <w:right w:w="20" w:type="dxa"/>
            </w:tcMar>
            <w:vAlign w:val="bottom"/>
          </w:tcPr>
          <w:p w14:paraId="4712F7DA" w14:textId="77777777" w:rsidR="00E5224B" w:rsidRDefault="00000000">
            <w:pPr>
              <w:widowControl w:val="0"/>
              <w:spacing w:line="240" w:lineRule="auto"/>
              <w:jc w:val="center"/>
              <w:rPr>
                <w:sz w:val="18"/>
                <w:szCs w:val="18"/>
              </w:rPr>
            </w:pPr>
            <w:r>
              <w:rPr>
                <w:sz w:val="18"/>
                <w:szCs w:val="18"/>
              </w:rPr>
              <w:t>0.093</w:t>
            </w:r>
          </w:p>
        </w:tc>
        <w:tc>
          <w:tcPr>
            <w:tcW w:w="1410" w:type="dxa"/>
            <w:tcBorders>
              <w:top w:val="single" w:sz="12" w:space="0" w:color="000000"/>
              <w:left w:val="single" w:sz="12" w:space="0" w:color="000000"/>
            </w:tcBorders>
            <w:tcMar>
              <w:top w:w="20" w:type="dxa"/>
              <w:left w:w="20" w:type="dxa"/>
              <w:bottom w:w="100" w:type="dxa"/>
              <w:right w:w="20" w:type="dxa"/>
            </w:tcMar>
            <w:vAlign w:val="bottom"/>
          </w:tcPr>
          <w:p w14:paraId="3DBB4D86" w14:textId="77777777" w:rsidR="00E5224B" w:rsidRDefault="00000000">
            <w:pPr>
              <w:widowControl w:val="0"/>
              <w:spacing w:line="240" w:lineRule="auto"/>
              <w:jc w:val="center"/>
              <w:rPr>
                <w:sz w:val="18"/>
                <w:szCs w:val="18"/>
              </w:rPr>
            </w:pPr>
            <w:r>
              <w:rPr>
                <w:sz w:val="18"/>
                <w:szCs w:val="18"/>
              </w:rPr>
              <w:t>-1.850***</w:t>
            </w:r>
          </w:p>
        </w:tc>
        <w:tc>
          <w:tcPr>
            <w:tcW w:w="1410" w:type="dxa"/>
            <w:tcBorders>
              <w:top w:val="single" w:sz="12" w:space="0" w:color="000000"/>
              <w:right w:val="single" w:sz="12" w:space="0" w:color="000000"/>
            </w:tcBorders>
            <w:tcMar>
              <w:top w:w="20" w:type="dxa"/>
              <w:left w:w="20" w:type="dxa"/>
              <w:bottom w:w="100" w:type="dxa"/>
              <w:right w:w="20" w:type="dxa"/>
            </w:tcMar>
            <w:vAlign w:val="bottom"/>
          </w:tcPr>
          <w:p w14:paraId="5599D3A9" w14:textId="77777777" w:rsidR="00E5224B" w:rsidRDefault="00000000">
            <w:pPr>
              <w:widowControl w:val="0"/>
              <w:spacing w:line="240" w:lineRule="auto"/>
              <w:jc w:val="center"/>
              <w:rPr>
                <w:sz w:val="18"/>
                <w:szCs w:val="18"/>
              </w:rPr>
            </w:pPr>
            <w:r>
              <w:rPr>
                <w:sz w:val="18"/>
                <w:szCs w:val="18"/>
              </w:rPr>
              <w:t>0.157</w:t>
            </w:r>
          </w:p>
        </w:tc>
      </w:tr>
      <w:tr w:rsidR="00E5224B" w14:paraId="3A4835B2" w14:textId="77777777">
        <w:tc>
          <w:tcPr>
            <w:tcW w:w="3750" w:type="dxa"/>
            <w:tcBorders>
              <w:left w:val="single" w:sz="12" w:space="0" w:color="000000"/>
              <w:right w:val="single" w:sz="12" w:space="0" w:color="000000"/>
            </w:tcBorders>
            <w:tcMar>
              <w:top w:w="100" w:type="dxa"/>
              <w:left w:w="100" w:type="dxa"/>
              <w:bottom w:w="100" w:type="dxa"/>
              <w:right w:w="100" w:type="dxa"/>
            </w:tcMar>
          </w:tcPr>
          <w:p w14:paraId="59EFE846" w14:textId="77777777" w:rsidR="00E5224B" w:rsidRDefault="00000000">
            <w:pPr>
              <w:widowControl w:val="0"/>
              <w:spacing w:line="240" w:lineRule="auto"/>
              <w:jc w:val="left"/>
              <w:rPr>
                <w:sz w:val="20"/>
                <w:szCs w:val="20"/>
              </w:rPr>
            </w:pPr>
            <w:r>
              <w:rPr>
                <w:sz w:val="20"/>
                <w:szCs w:val="20"/>
              </w:rPr>
              <w:t>Distrust in News Generally</w:t>
            </w:r>
          </w:p>
        </w:tc>
        <w:tc>
          <w:tcPr>
            <w:tcW w:w="1395" w:type="dxa"/>
            <w:tcBorders>
              <w:left w:val="single" w:sz="12" w:space="0" w:color="000000"/>
            </w:tcBorders>
            <w:tcMar>
              <w:top w:w="20" w:type="dxa"/>
              <w:left w:w="20" w:type="dxa"/>
              <w:bottom w:w="100" w:type="dxa"/>
              <w:right w:w="20" w:type="dxa"/>
            </w:tcMar>
            <w:vAlign w:val="bottom"/>
          </w:tcPr>
          <w:p w14:paraId="63AEA376" w14:textId="77777777" w:rsidR="00E5224B" w:rsidRDefault="00000000">
            <w:pPr>
              <w:widowControl w:val="0"/>
              <w:spacing w:line="240" w:lineRule="auto"/>
              <w:jc w:val="center"/>
              <w:rPr>
                <w:sz w:val="18"/>
                <w:szCs w:val="18"/>
              </w:rPr>
            </w:pPr>
            <w:r>
              <w:rPr>
                <w:sz w:val="18"/>
                <w:szCs w:val="18"/>
              </w:rPr>
              <w:t>-0.477***</w:t>
            </w:r>
          </w:p>
        </w:tc>
        <w:tc>
          <w:tcPr>
            <w:tcW w:w="1410" w:type="dxa"/>
            <w:tcBorders>
              <w:right w:val="single" w:sz="12" w:space="0" w:color="000000"/>
            </w:tcBorders>
            <w:tcMar>
              <w:top w:w="20" w:type="dxa"/>
              <w:left w:w="20" w:type="dxa"/>
              <w:bottom w:w="100" w:type="dxa"/>
              <w:right w:w="20" w:type="dxa"/>
            </w:tcMar>
            <w:vAlign w:val="bottom"/>
          </w:tcPr>
          <w:p w14:paraId="3DC1E47F" w14:textId="77777777" w:rsidR="00E5224B" w:rsidRDefault="00000000">
            <w:pPr>
              <w:widowControl w:val="0"/>
              <w:spacing w:line="240" w:lineRule="auto"/>
              <w:jc w:val="center"/>
              <w:rPr>
                <w:sz w:val="18"/>
                <w:szCs w:val="18"/>
              </w:rPr>
            </w:pPr>
            <w:r>
              <w:rPr>
                <w:sz w:val="18"/>
                <w:szCs w:val="18"/>
              </w:rPr>
              <w:t>0.621</w:t>
            </w:r>
          </w:p>
        </w:tc>
        <w:tc>
          <w:tcPr>
            <w:tcW w:w="1410" w:type="dxa"/>
            <w:tcBorders>
              <w:left w:val="single" w:sz="12" w:space="0" w:color="000000"/>
            </w:tcBorders>
            <w:tcMar>
              <w:top w:w="20" w:type="dxa"/>
              <w:left w:w="20" w:type="dxa"/>
              <w:bottom w:w="100" w:type="dxa"/>
              <w:right w:w="20" w:type="dxa"/>
            </w:tcMar>
            <w:vAlign w:val="bottom"/>
          </w:tcPr>
          <w:p w14:paraId="5267B4ED" w14:textId="77777777" w:rsidR="00E5224B" w:rsidRDefault="00000000">
            <w:pPr>
              <w:widowControl w:val="0"/>
              <w:spacing w:line="240" w:lineRule="auto"/>
              <w:jc w:val="center"/>
              <w:rPr>
                <w:sz w:val="18"/>
                <w:szCs w:val="18"/>
              </w:rPr>
            </w:pPr>
            <w:r>
              <w:rPr>
                <w:sz w:val="18"/>
                <w:szCs w:val="18"/>
              </w:rPr>
              <w:t>0.120</w:t>
            </w:r>
          </w:p>
        </w:tc>
        <w:tc>
          <w:tcPr>
            <w:tcW w:w="1410" w:type="dxa"/>
            <w:tcBorders>
              <w:right w:val="single" w:sz="12" w:space="0" w:color="000000"/>
            </w:tcBorders>
            <w:tcMar>
              <w:top w:w="20" w:type="dxa"/>
              <w:left w:w="20" w:type="dxa"/>
              <w:bottom w:w="100" w:type="dxa"/>
              <w:right w:w="20" w:type="dxa"/>
            </w:tcMar>
            <w:vAlign w:val="bottom"/>
          </w:tcPr>
          <w:p w14:paraId="6F94CB4D" w14:textId="77777777" w:rsidR="00E5224B" w:rsidRDefault="00000000">
            <w:pPr>
              <w:widowControl w:val="0"/>
              <w:spacing w:line="240" w:lineRule="auto"/>
              <w:jc w:val="center"/>
              <w:rPr>
                <w:sz w:val="18"/>
                <w:szCs w:val="18"/>
              </w:rPr>
            </w:pPr>
            <w:r>
              <w:rPr>
                <w:sz w:val="18"/>
                <w:szCs w:val="18"/>
              </w:rPr>
              <w:t>1.127</w:t>
            </w:r>
          </w:p>
        </w:tc>
      </w:tr>
      <w:tr w:rsidR="00E5224B" w14:paraId="34ECC28E"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F40B6B7" w14:textId="77777777" w:rsidR="00E5224B" w:rsidRDefault="00000000">
            <w:pPr>
              <w:widowControl w:val="0"/>
              <w:spacing w:line="240" w:lineRule="auto"/>
              <w:jc w:val="left"/>
              <w:rPr>
                <w:sz w:val="20"/>
                <w:szCs w:val="20"/>
              </w:rPr>
            </w:pPr>
            <w:r>
              <w:rPr>
                <w:sz w:val="20"/>
                <w:szCs w:val="20"/>
              </w:rPr>
              <w:t xml:space="preserve">Distrust in Consumed New </w:t>
            </w:r>
          </w:p>
        </w:tc>
        <w:tc>
          <w:tcPr>
            <w:tcW w:w="1395" w:type="dxa"/>
            <w:tcBorders>
              <w:left w:val="single" w:sz="12" w:space="0" w:color="000000"/>
            </w:tcBorders>
            <w:tcMar>
              <w:top w:w="20" w:type="dxa"/>
              <w:left w:w="20" w:type="dxa"/>
              <w:bottom w:w="100" w:type="dxa"/>
              <w:right w:w="20" w:type="dxa"/>
            </w:tcMar>
            <w:vAlign w:val="bottom"/>
          </w:tcPr>
          <w:p w14:paraId="70AE8E80" w14:textId="77777777" w:rsidR="00E5224B" w:rsidRDefault="00000000">
            <w:pPr>
              <w:widowControl w:val="0"/>
              <w:spacing w:line="240" w:lineRule="auto"/>
              <w:jc w:val="center"/>
              <w:rPr>
                <w:sz w:val="18"/>
                <w:szCs w:val="18"/>
              </w:rPr>
            </w:pPr>
            <w:r>
              <w:rPr>
                <w:sz w:val="18"/>
                <w:szCs w:val="18"/>
              </w:rPr>
              <w:t>-0.614***</w:t>
            </w:r>
          </w:p>
        </w:tc>
        <w:tc>
          <w:tcPr>
            <w:tcW w:w="1410" w:type="dxa"/>
            <w:tcBorders>
              <w:right w:val="single" w:sz="12" w:space="0" w:color="000000"/>
            </w:tcBorders>
            <w:tcMar>
              <w:top w:w="20" w:type="dxa"/>
              <w:left w:w="20" w:type="dxa"/>
              <w:bottom w:w="100" w:type="dxa"/>
              <w:right w:w="20" w:type="dxa"/>
            </w:tcMar>
            <w:vAlign w:val="bottom"/>
          </w:tcPr>
          <w:p w14:paraId="739DC6CC" w14:textId="77777777" w:rsidR="00E5224B" w:rsidRDefault="00000000">
            <w:pPr>
              <w:widowControl w:val="0"/>
              <w:spacing w:line="240" w:lineRule="auto"/>
              <w:jc w:val="center"/>
              <w:rPr>
                <w:sz w:val="18"/>
                <w:szCs w:val="18"/>
              </w:rPr>
            </w:pPr>
            <w:r>
              <w:rPr>
                <w:sz w:val="18"/>
                <w:szCs w:val="18"/>
              </w:rPr>
              <w:t>0.541</w:t>
            </w:r>
          </w:p>
        </w:tc>
        <w:tc>
          <w:tcPr>
            <w:tcW w:w="1410" w:type="dxa"/>
            <w:tcBorders>
              <w:left w:val="single" w:sz="12" w:space="0" w:color="000000"/>
            </w:tcBorders>
            <w:tcMar>
              <w:top w:w="20" w:type="dxa"/>
              <w:left w:w="20" w:type="dxa"/>
              <w:bottom w:w="100" w:type="dxa"/>
              <w:right w:w="20" w:type="dxa"/>
            </w:tcMar>
            <w:vAlign w:val="bottom"/>
          </w:tcPr>
          <w:p w14:paraId="06E07B85" w14:textId="77777777" w:rsidR="00E5224B" w:rsidRDefault="00000000">
            <w:pPr>
              <w:widowControl w:val="0"/>
              <w:spacing w:line="240" w:lineRule="auto"/>
              <w:jc w:val="center"/>
              <w:rPr>
                <w:sz w:val="18"/>
                <w:szCs w:val="18"/>
              </w:rPr>
            </w:pPr>
            <w:r>
              <w:rPr>
                <w:sz w:val="18"/>
                <w:szCs w:val="18"/>
              </w:rPr>
              <w:t>-0.693***</w:t>
            </w:r>
          </w:p>
        </w:tc>
        <w:tc>
          <w:tcPr>
            <w:tcW w:w="1410" w:type="dxa"/>
            <w:tcBorders>
              <w:right w:val="single" w:sz="12" w:space="0" w:color="000000"/>
            </w:tcBorders>
            <w:tcMar>
              <w:top w:w="20" w:type="dxa"/>
              <w:left w:w="20" w:type="dxa"/>
              <w:bottom w:w="100" w:type="dxa"/>
              <w:right w:w="20" w:type="dxa"/>
            </w:tcMar>
            <w:vAlign w:val="bottom"/>
          </w:tcPr>
          <w:p w14:paraId="6CEF5715" w14:textId="77777777" w:rsidR="00E5224B" w:rsidRDefault="00000000">
            <w:pPr>
              <w:widowControl w:val="0"/>
              <w:spacing w:line="240" w:lineRule="auto"/>
              <w:jc w:val="center"/>
              <w:rPr>
                <w:sz w:val="18"/>
                <w:szCs w:val="18"/>
              </w:rPr>
            </w:pPr>
            <w:r>
              <w:rPr>
                <w:sz w:val="18"/>
                <w:szCs w:val="18"/>
              </w:rPr>
              <w:t>0.500</w:t>
            </w:r>
          </w:p>
        </w:tc>
      </w:tr>
      <w:tr w:rsidR="00E5224B" w14:paraId="448A56D1"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9F09A39" w14:textId="77777777" w:rsidR="00E5224B" w:rsidRDefault="00000000">
            <w:pPr>
              <w:widowControl w:val="0"/>
              <w:spacing w:line="240" w:lineRule="auto"/>
              <w:jc w:val="left"/>
              <w:rPr>
                <w:sz w:val="20"/>
                <w:szCs w:val="20"/>
              </w:rPr>
            </w:pPr>
            <w:r>
              <w:rPr>
                <w:sz w:val="20"/>
                <w:szCs w:val="20"/>
              </w:rPr>
              <w:t>Avoidant of News</w:t>
            </w:r>
          </w:p>
        </w:tc>
        <w:tc>
          <w:tcPr>
            <w:tcW w:w="1395" w:type="dxa"/>
            <w:tcBorders>
              <w:left w:val="single" w:sz="12" w:space="0" w:color="000000"/>
            </w:tcBorders>
            <w:tcMar>
              <w:top w:w="20" w:type="dxa"/>
              <w:left w:w="20" w:type="dxa"/>
              <w:bottom w:w="100" w:type="dxa"/>
              <w:right w:w="20" w:type="dxa"/>
            </w:tcMar>
            <w:vAlign w:val="bottom"/>
          </w:tcPr>
          <w:p w14:paraId="1E597857" w14:textId="77777777" w:rsidR="00E5224B" w:rsidRDefault="00000000">
            <w:pPr>
              <w:widowControl w:val="0"/>
              <w:spacing w:line="240" w:lineRule="auto"/>
              <w:jc w:val="center"/>
              <w:rPr>
                <w:sz w:val="18"/>
                <w:szCs w:val="18"/>
              </w:rPr>
            </w:pPr>
            <w:r>
              <w:rPr>
                <w:sz w:val="18"/>
                <w:szCs w:val="18"/>
              </w:rPr>
              <w:t>-0.459***</w:t>
            </w:r>
          </w:p>
        </w:tc>
        <w:tc>
          <w:tcPr>
            <w:tcW w:w="1410" w:type="dxa"/>
            <w:tcBorders>
              <w:right w:val="single" w:sz="12" w:space="0" w:color="000000"/>
            </w:tcBorders>
            <w:tcMar>
              <w:top w:w="20" w:type="dxa"/>
              <w:left w:w="20" w:type="dxa"/>
              <w:bottom w:w="100" w:type="dxa"/>
              <w:right w:w="20" w:type="dxa"/>
            </w:tcMar>
            <w:vAlign w:val="bottom"/>
          </w:tcPr>
          <w:p w14:paraId="696A705A" w14:textId="77777777" w:rsidR="00E5224B" w:rsidRDefault="00000000">
            <w:pPr>
              <w:widowControl w:val="0"/>
              <w:spacing w:line="240" w:lineRule="auto"/>
              <w:jc w:val="center"/>
              <w:rPr>
                <w:sz w:val="18"/>
                <w:szCs w:val="18"/>
              </w:rPr>
            </w:pPr>
            <w:r>
              <w:rPr>
                <w:sz w:val="18"/>
                <w:szCs w:val="18"/>
              </w:rPr>
              <w:t>0.632</w:t>
            </w:r>
          </w:p>
        </w:tc>
        <w:tc>
          <w:tcPr>
            <w:tcW w:w="1410" w:type="dxa"/>
            <w:tcBorders>
              <w:left w:val="single" w:sz="12" w:space="0" w:color="000000"/>
            </w:tcBorders>
            <w:tcMar>
              <w:top w:w="20" w:type="dxa"/>
              <w:left w:w="20" w:type="dxa"/>
              <w:bottom w:w="100" w:type="dxa"/>
              <w:right w:w="20" w:type="dxa"/>
            </w:tcMar>
            <w:vAlign w:val="bottom"/>
          </w:tcPr>
          <w:p w14:paraId="3365293A" w14:textId="77777777" w:rsidR="00E5224B" w:rsidRDefault="00000000">
            <w:pPr>
              <w:widowControl w:val="0"/>
              <w:spacing w:line="240" w:lineRule="auto"/>
              <w:jc w:val="center"/>
              <w:rPr>
                <w:sz w:val="18"/>
                <w:szCs w:val="18"/>
              </w:rPr>
            </w:pPr>
            <w:r>
              <w:rPr>
                <w:sz w:val="18"/>
                <w:szCs w:val="18"/>
              </w:rPr>
              <w:t>-0.264**</w:t>
            </w:r>
          </w:p>
        </w:tc>
        <w:tc>
          <w:tcPr>
            <w:tcW w:w="1410" w:type="dxa"/>
            <w:tcBorders>
              <w:right w:val="single" w:sz="12" w:space="0" w:color="000000"/>
            </w:tcBorders>
            <w:tcMar>
              <w:top w:w="20" w:type="dxa"/>
              <w:left w:w="20" w:type="dxa"/>
              <w:bottom w:w="100" w:type="dxa"/>
              <w:right w:w="20" w:type="dxa"/>
            </w:tcMar>
            <w:vAlign w:val="bottom"/>
          </w:tcPr>
          <w:p w14:paraId="4AEB6B90" w14:textId="77777777" w:rsidR="00E5224B" w:rsidRDefault="00000000">
            <w:pPr>
              <w:widowControl w:val="0"/>
              <w:spacing w:line="240" w:lineRule="auto"/>
              <w:jc w:val="center"/>
              <w:rPr>
                <w:sz w:val="18"/>
                <w:szCs w:val="18"/>
              </w:rPr>
            </w:pPr>
            <w:r>
              <w:rPr>
                <w:sz w:val="18"/>
                <w:szCs w:val="18"/>
              </w:rPr>
              <w:t>0.768</w:t>
            </w:r>
          </w:p>
        </w:tc>
      </w:tr>
      <w:tr w:rsidR="00E5224B" w14:paraId="6ABC150D" w14:textId="77777777">
        <w:tc>
          <w:tcPr>
            <w:tcW w:w="3750" w:type="dxa"/>
            <w:tcBorders>
              <w:left w:val="single" w:sz="12" w:space="0" w:color="000000"/>
              <w:right w:val="single" w:sz="12" w:space="0" w:color="000000"/>
            </w:tcBorders>
            <w:tcMar>
              <w:top w:w="100" w:type="dxa"/>
              <w:left w:w="100" w:type="dxa"/>
              <w:bottom w:w="100" w:type="dxa"/>
              <w:right w:w="100" w:type="dxa"/>
            </w:tcMar>
          </w:tcPr>
          <w:p w14:paraId="0A317229" w14:textId="77777777" w:rsidR="00E5224B" w:rsidRDefault="00000000">
            <w:pPr>
              <w:widowControl w:val="0"/>
              <w:spacing w:line="240" w:lineRule="auto"/>
              <w:jc w:val="left"/>
              <w:rPr>
                <w:sz w:val="20"/>
                <w:szCs w:val="20"/>
              </w:rPr>
            </w:pPr>
            <w:r>
              <w:rPr>
                <w:sz w:val="20"/>
                <w:szCs w:val="20"/>
              </w:rPr>
              <w:t>Concerned about Fake News</w:t>
            </w:r>
          </w:p>
        </w:tc>
        <w:tc>
          <w:tcPr>
            <w:tcW w:w="1395" w:type="dxa"/>
            <w:tcBorders>
              <w:left w:val="single" w:sz="12" w:space="0" w:color="000000"/>
            </w:tcBorders>
            <w:tcMar>
              <w:top w:w="20" w:type="dxa"/>
              <w:left w:w="20" w:type="dxa"/>
              <w:bottom w:w="100" w:type="dxa"/>
              <w:right w:w="20" w:type="dxa"/>
            </w:tcMar>
            <w:vAlign w:val="bottom"/>
          </w:tcPr>
          <w:p w14:paraId="25F54764" w14:textId="77777777" w:rsidR="00E5224B" w:rsidRDefault="00000000">
            <w:pPr>
              <w:widowControl w:val="0"/>
              <w:spacing w:line="240" w:lineRule="auto"/>
              <w:jc w:val="center"/>
              <w:rPr>
                <w:sz w:val="18"/>
                <w:szCs w:val="18"/>
              </w:rPr>
            </w:pPr>
            <w:r>
              <w:rPr>
                <w:sz w:val="18"/>
                <w:szCs w:val="18"/>
              </w:rPr>
              <w:t>0.250**</w:t>
            </w:r>
          </w:p>
        </w:tc>
        <w:tc>
          <w:tcPr>
            <w:tcW w:w="1410" w:type="dxa"/>
            <w:tcBorders>
              <w:right w:val="single" w:sz="12" w:space="0" w:color="000000"/>
            </w:tcBorders>
            <w:tcMar>
              <w:top w:w="20" w:type="dxa"/>
              <w:left w:w="20" w:type="dxa"/>
              <w:bottom w:w="100" w:type="dxa"/>
              <w:right w:w="20" w:type="dxa"/>
            </w:tcMar>
            <w:vAlign w:val="bottom"/>
          </w:tcPr>
          <w:p w14:paraId="4DC09F85" w14:textId="77777777" w:rsidR="00E5224B" w:rsidRDefault="00000000">
            <w:pPr>
              <w:widowControl w:val="0"/>
              <w:spacing w:line="240" w:lineRule="auto"/>
              <w:jc w:val="center"/>
              <w:rPr>
                <w:sz w:val="18"/>
                <w:szCs w:val="18"/>
              </w:rPr>
            </w:pPr>
            <w:r>
              <w:rPr>
                <w:sz w:val="18"/>
                <w:szCs w:val="18"/>
              </w:rPr>
              <w:t>1.285</w:t>
            </w:r>
          </w:p>
        </w:tc>
        <w:tc>
          <w:tcPr>
            <w:tcW w:w="1410" w:type="dxa"/>
            <w:tcBorders>
              <w:left w:val="single" w:sz="12" w:space="0" w:color="000000"/>
            </w:tcBorders>
            <w:tcMar>
              <w:top w:w="20" w:type="dxa"/>
              <w:left w:w="20" w:type="dxa"/>
              <w:bottom w:w="100" w:type="dxa"/>
              <w:right w:w="20" w:type="dxa"/>
            </w:tcMar>
            <w:vAlign w:val="bottom"/>
          </w:tcPr>
          <w:p w14:paraId="71B48323" w14:textId="77777777" w:rsidR="00E5224B" w:rsidRDefault="00000000">
            <w:pPr>
              <w:widowControl w:val="0"/>
              <w:spacing w:line="240" w:lineRule="auto"/>
              <w:jc w:val="center"/>
              <w:rPr>
                <w:sz w:val="18"/>
                <w:szCs w:val="18"/>
              </w:rPr>
            </w:pPr>
            <w:r>
              <w:rPr>
                <w:sz w:val="18"/>
                <w:szCs w:val="18"/>
              </w:rPr>
              <w:t>0.087</w:t>
            </w:r>
          </w:p>
        </w:tc>
        <w:tc>
          <w:tcPr>
            <w:tcW w:w="1410" w:type="dxa"/>
            <w:tcBorders>
              <w:right w:val="single" w:sz="12" w:space="0" w:color="000000"/>
            </w:tcBorders>
            <w:tcMar>
              <w:top w:w="20" w:type="dxa"/>
              <w:left w:w="20" w:type="dxa"/>
              <w:bottom w:w="100" w:type="dxa"/>
              <w:right w:w="20" w:type="dxa"/>
            </w:tcMar>
            <w:vAlign w:val="bottom"/>
          </w:tcPr>
          <w:p w14:paraId="3517BD0B" w14:textId="77777777" w:rsidR="00E5224B" w:rsidRDefault="00000000">
            <w:pPr>
              <w:widowControl w:val="0"/>
              <w:spacing w:line="240" w:lineRule="auto"/>
              <w:jc w:val="center"/>
              <w:rPr>
                <w:sz w:val="18"/>
                <w:szCs w:val="18"/>
              </w:rPr>
            </w:pPr>
            <w:r>
              <w:rPr>
                <w:sz w:val="18"/>
                <w:szCs w:val="18"/>
              </w:rPr>
              <w:t>1.091</w:t>
            </w:r>
          </w:p>
        </w:tc>
      </w:tr>
      <w:tr w:rsidR="00E5224B" w14:paraId="4B28BC5E" w14:textId="77777777">
        <w:tc>
          <w:tcPr>
            <w:tcW w:w="3750" w:type="dxa"/>
            <w:tcBorders>
              <w:left w:val="single" w:sz="12" w:space="0" w:color="000000"/>
              <w:right w:val="single" w:sz="12" w:space="0" w:color="000000"/>
            </w:tcBorders>
            <w:tcMar>
              <w:top w:w="100" w:type="dxa"/>
              <w:left w:w="100" w:type="dxa"/>
              <w:bottom w:w="100" w:type="dxa"/>
              <w:right w:w="100" w:type="dxa"/>
            </w:tcMar>
          </w:tcPr>
          <w:p w14:paraId="4C808D8E" w14:textId="77777777" w:rsidR="00E5224B" w:rsidRDefault="00000000">
            <w:pPr>
              <w:widowControl w:val="0"/>
              <w:spacing w:line="240" w:lineRule="auto"/>
              <w:jc w:val="left"/>
              <w:rPr>
                <w:sz w:val="20"/>
                <w:szCs w:val="20"/>
              </w:rPr>
            </w:pPr>
            <w:r>
              <w:rPr>
                <w:sz w:val="20"/>
                <w:szCs w:val="20"/>
              </w:rPr>
              <w:t>Perceived Exposure to Fake News</w:t>
            </w:r>
          </w:p>
        </w:tc>
        <w:tc>
          <w:tcPr>
            <w:tcW w:w="1395" w:type="dxa"/>
            <w:tcBorders>
              <w:left w:val="single" w:sz="12" w:space="0" w:color="000000"/>
            </w:tcBorders>
            <w:tcMar>
              <w:top w:w="20" w:type="dxa"/>
              <w:left w:w="20" w:type="dxa"/>
              <w:bottom w:w="100" w:type="dxa"/>
              <w:right w:w="20" w:type="dxa"/>
            </w:tcMar>
            <w:vAlign w:val="bottom"/>
          </w:tcPr>
          <w:p w14:paraId="7AC367C2" w14:textId="77777777" w:rsidR="00E5224B" w:rsidRDefault="00000000">
            <w:pPr>
              <w:widowControl w:val="0"/>
              <w:spacing w:line="240" w:lineRule="auto"/>
              <w:jc w:val="center"/>
              <w:rPr>
                <w:sz w:val="18"/>
                <w:szCs w:val="18"/>
              </w:rPr>
            </w:pPr>
            <w:r>
              <w:rPr>
                <w:sz w:val="18"/>
                <w:szCs w:val="18"/>
              </w:rPr>
              <w:t>0.016</w:t>
            </w:r>
          </w:p>
        </w:tc>
        <w:tc>
          <w:tcPr>
            <w:tcW w:w="1410" w:type="dxa"/>
            <w:tcBorders>
              <w:right w:val="single" w:sz="12" w:space="0" w:color="000000"/>
            </w:tcBorders>
            <w:tcMar>
              <w:top w:w="20" w:type="dxa"/>
              <w:left w:w="20" w:type="dxa"/>
              <w:bottom w:w="100" w:type="dxa"/>
              <w:right w:w="20" w:type="dxa"/>
            </w:tcMar>
            <w:vAlign w:val="bottom"/>
          </w:tcPr>
          <w:p w14:paraId="35708240" w14:textId="77777777" w:rsidR="00E5224B" w:rsidRDefault="00000000">
            <w:pPr>
              <w:widowControl w:val="0"/>
              <w:spacing w:line="240" w:lineRule="auto"/>
              <w:jc w:val="center"/>
              <w:rPr>
                <w:sz w:val="18"/>
                <w:szCs w:val="18"/>
              </w:rPr>
            </w:pPr>
            <w:r>
              <w:rPr>
                <w:sz w:val="18"/>
                <w:szCs w:val="18"/>
              </w:rPr>
              <w:t>1.017</w:t>
            </w:r>
          </w:p>
        </w:tc>
        <w:tc>
          <w:tcPr>
            <w:tcW w:w="1410" w:type="dxa"/>
            <w:tcBorders>
              <w:left w:val="single" w:sz="12" w:space="0" w:color="000000"/>
            </w:tcBorders>
            <w:tcMar>
              <w:top w:w="20" w:type="dxa"/>
              <w:left w:w="20" w:type="dxa"/>
              <w:bottom w:w="100" w:type="dxa"/>
              <w:right w:w="20" w:type="dxa"/>
            </w:tcMar>
            <w:vAlign w:val="bottom"/>
          </w:tcPr>
          <w:p w14:paraId="3841A5FF" w14:textId="77777777" w:rsidR="00E5224B" w:rsidRDefault="00000000">
            <w:pPr>
              <w:widowControl w:val="0"/>
              <w:spacing w:line="240" w:lineRule="auto"/>
              <w:jc w:val="center"/>
              <w:rPr>
                <w:sz w:val="18"/>
                <w:szCs w:val="18"/>
              </w:rPr>
            </w:pPr>
            <w:r>
              <w:rPr>
                <w:sz w:val="18"/>
                <w:szCs w:val="18"/>
              </w:rPr>
              <w:t>0.172</w:t>
            </w:r>
          </w:p>
        </w:tc>
        <w:tc>
          <w:tcPr>
            <w:tcW w:w="1410" w:type="dxa"/>
            <w:tcBorders>
              <w:right w:val="single" w:sz="12" w:space="0" w:color="000000"/>
            </w:tcBorders>
            <w:tcMar>
              <w:top w:w="20" w:type="dxa"/>
              <w:left w:w="20" w:type="dxa"/>
              <w:bottom w:w="100" w:type="dxa"/>
              <w:right w:w="20" w:type="dxa"/>
            </w:tcMar>
            <w:vAlign w:val="bottom"/>
          </w:tcPr>
          <w:p w14:paraId="4989EBD2" w14:textId="77777777" w:rsidR="00E5224B" w:rsidRDefault="00000000">
            <w:pPr>
              <w:widowControl w:val="0"/>
              <w:spacing w:line="240" w:lineRule="auto"/>
              <w:jc w:val="center"/>
              <w:rPr>
                <w:sz w:val="18"/>
                <w:szCs w:val="18"/>
              </w:rPr>
            </w:pPr>
            <w:r>
              <w:rPr>
                <w:sz w:val="18"/>
                <w:szCs w:val="18"/>
              </w:rPr>
              <w:t>1.188</w:t>
            </w:r>
          </w:p>
        </w:tc>
      </w:tr>
      <w:tr w:rsidR="00E5224B" w14:paraId="06510BD8"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4CF3D42" w14:textId="77777777" w:rsidR="00E5224B" w:rsidRDefault="00000000">
            <w:pPr>
              <w:widowControl w:val="0"/>
              <w:spacing w:line="240" w:lineRule="auto"/>
              <w:jc w:val="left"/>
              <w:rPr>
                <w:sz w:val="20"/>
                <w:szCs w:val="20"/>
              </w:rPr>
            </w:pPr>
            <w:r>
              <w:rPr>
                <w:sz w:val="20"/>
                <w:szCs w:val="20"/>
              </w:rPr>
              <w:t>Year</w:t>
            </w:r>
          </w:p>
        </w:tc>
        <w:tc>
          <w:tcPr>
            <w:tcW w:w="1395" w:type="dxa"/>
            <w:tcBorders>
              <w:left w:val="single" w:sz="12" w:space="0" w:color="000000"/>
            </w:tcBorders>
            <w:tcMar>
              <w:top w:w="20" w:type="dxa"/>
              <w:left w:w="20" w:type="dxa"/>
              <w:bottom w:w="100" w:type="dxa"/>
              <w:right w:w="20" w:type="dxa"/>
            </w:tcMar>
            <w:vAlign w:val="bottom"/>
          </w:tcPr>
          <w:p w14:paraId="4D6E0862" w14:textId="77777777" w:rsidR="00E5224B" w:rsidRDefault="00000000">
            <w:pPr>
              <w:widowControl w:val="0"/>
              <w:spacing w:line="240" w:lineRule="auto"/>
              <w:jc w:val="center"/>
              <w:rPr>
                <w:sz w:val="18"/>
                <w:szCs w:val="18"/>
              </w:rPr>
            </w:pPr>
            <w:r>
              <w:rPr>
                <w:sz w:val="18"/>
                <w:szCs w:val="18"/>
              </w:rPr>
              <w:t>-0.423***</w:t>
            </w:r>
          </w:p>
        </w:tc>
        <w:tc>
          <w:tcPr>
            <w:tcW w:w="1410" w:type="dxa"/>
            <w:tcBorders>
              <w:right w:val="single" w:sz="12" w:space="0" w:color="000000"/>
            </w:tcBorders>
            <w:tcMar>
              <w:top w:w="20" w:type="dxa"/>
              <w:left w:w="20" w:type="dxa"/>
              <w:bottom w:w="100" w:type="dxa"/>
              <w:right w:w="20" w:type="dxa"/>
            </w:tcMar>
            <w:vAlign w:val="bottom"/>
          </w:tcPr>
          <w:p w14:paraId="114477BD" w14:textId="77777777" w:rsidR="00E5224B" w:rsidRDefault="00000000">
            <w:pPr>
              <w:widowControl w:val="0"/>
              <w:spacing w:line="240" w:lineRule="auto"/>
              <w:jc w:val="center"/>
              <w:rPr>
                <w:sz w:val="18"/>
                <w:szCs w:val="18"/>
              </w:rPr>
            </w:pPr>
            <w:r>
              <w:rPr>
                <w:sz w:val="18"/>
                <w:szCs w:val="18"/>
              </w:rPr>
              <w:t>0.655</w:t>
            </w:r>
          </w:p>
        </w:tc>
        <w:tc>
          <w:tcPr>
            <w:tcW w:w="1410" w:type="dxa"/>
            <w:tcBorders>
              <w:left w:val="single" w:sz="12" w:space="0" w:color="000000"/>
            </w:tcBorders>
            <w:tcMar>
              <w:top w:w="20" w:type="dxa"/>
              <w:left w:w="20" w:type="dxa"/>
              <w:bottom w:w="100" w:type="dxa"/>
              <w:right w:w="20" w:type="dxa"/>
            </w:tcMar>
            <w:vAlign w:val="bottom"/>
          </w:tcPr>
          <w:p w14:paraId="0AB242DD" w14:textId="77777777" w:rsidR="00E5224B" w:rsidRDefault="00000000">
            <w:pPr>
              <w:widowControl w:val="0"/>
              <w:spacing w:line="240" w:lineRule="auto"/>
              <w:jc w:val="center"/>
              <w:rPr>
                <w:sz w:val="18"/>
                <w:szCs w:val="18"/>
              </w:rPr>
            </w:pPr>
            <w:r>
              <w:rPr>
                <w:sz w:val="18"/>
                <w:szCs w:val="18"/>
              </w:rPr>
              <w:t>-0.230**</w:t>
            </w:r>
          </w:p>
        </w:tc>
        <w:tc>
          <w:tcPr>
            <w:tcW w:w="1410" w:type="dxa"/>
            <w:tcBorders>
              <w:right w:val="single" w:sz="12" w:space="0" w:color="000000"/>
            </w:tcBorders>
            <w:tcMar>
              <w:top w:w="20" w:type="dxa"/>
              <w:left w:w="20" w:type="dxa"/>
              <w:bottom w:w="100" w:type="dxa"/>
              <w:right w:w="20" w:type="dxa"/>
            </w:tcMar>
            <w:vAlign w:val="bottom"/>
          </w:tcPr>
          <w:p w14:paraId="73BBCA69" w14:textId="77777777" w:rsidR="00E5224B" w:rsidRDefault="00000000">
            <w:pPr>
              <w:widowControl w:val="0"/>
              <w:spacing w:line="240" w:lineRule="auto"/>
              <w:jc w:val="center"/>
              <w:rPr>
                <w:sz w:val="18"/>
                <w:szCs w:val="18"/>
              </w:rPr>
            </w:pPr>
            <w:r>
              <w:rPr>
                <w:sz w:val="18"/>
                <w:szCs w:val="18"/>
              </w:rPr>
              <w:t>0.795</w:t>
            </w:r>
          </w:p>
        </w:tc>
      </w:tr>
      <w:tr w:rsidR="00E5224B" w14:paraId="28378932" w14:textId="77777777">
        <w:tc>
          <w:tcPr>
            <w:tcW w:w="3750" w:type="dxa"/>
            <w:tcBorders>
              <w:left w:val="single" w:sz="12" w:space="0" w:color="000000"/>
              <w:right w:val="single" w:sz="12" w:space="0" w:color="000000"/>
            </w:tcBorders>
            <w:tcMar>
              <w:top w:w="100" w:type="dxa"/>
              <w:left w:w="100" w:type="dxa"/>
              <w:bottom w:w="100" w:type="dxa"/>
              <w:right w:w="100" w:type="dxa"/>
            </w:tcMar>
          </w:tcPr>
          <w:p w14:paraId="6E400DF2" w14:textId="77777777" w:rsidR="00E5224B" w:rsidRDefault="00000000">
            <w:pPr>
              <w:widowControl w:val="0"/>
              <w:spacing w:line="240" w:lineRule="auto"/>
              <w:jc w:val="left"/>
              <w:rPr>
                <w:sz w:val="20"/>
                <w:szCs w:val="20"/>
              </w:rPr>
            </w:pPr>
            <w:r>
              <w:rPr>
                <w:sz w:val="20"/>
                <w:szCs w:val="20"/>
              </w:rPr>
              <w:t>Disinterest in News * Year</w:t>
            </w:r>
          </w:p>
        </w:tc>
        <w:tc>
          <w:tcPr>
            <w:tcW w:w="1395" w:type="dxa"/>
            <w:tcBorders>
              <w:left w:val="single" w:sz="12" w:space="0" w:color="000000"/>
            </w:tcBorders>
            <w:tcMar>
              <w:top w:w="20" w:type="dxa"/>
              <w:left w:w="20" w:type="dxa"/>
              <w:bottom w:w="100" w:type="dxa"/>
              <w:right w:w="20" w:type="dxa"/>
            </w:tcMar>
            <w:vAlign w:val="bottom"/>
          </w:tcPr>
          <w:p w14:paraId="2A63EAC3" w14:textId="77777777" w:rsidR="00E5224B" w:rsidRDefault="00000000">
            <w:pPr>
              <w:spacing w:line="240" w:lineRule="auto"/>
              <w:jc w:val="center"/>
              <w:rPr>
                <w:sz w:val="18"/>
                <w:szCs w:val="18"/>
              </w:rPr>
            </w:pPr>
            <w:r>
              <w:rPr>
                <w:sz w:val="18"/>
                <w:szCs w:val="18"/>
              </w:rPr>
              <w:t>0,733***</w:t>
            </w:r>
          </w:p>
        </w:tc>
        <w:tc>
          <w:tcPr>
            <w:tcW w:w="1410" w:type="dxa"/>
            <w:tcBorders>
              <w:right w:val="single" w:sz="12" w:space="0" w:color="000000"/>
            </w:tcBorders>
            <w:tcMar>
              <w:top w:w="20" w:type="dxa"/>
              <w:left w:w="20" w:type="dxa"/>
              <w:bottom w:w="100" w:type="dxa"/>
              <w:right w:w="20" w:type="dxa"/>
            </w:tcMar>
            <w:vAlign w:val="bottom"/>
          </w:tcPr>
          <w:p w14:paraId="5631F967" w14:textId="77777777" w:rsidR="00E5224B" w:rsidRDefault="00000000">
            <w:pPr>
              <w:spacing w:line="240" w:lineRule="auto"/>
              <w:jc w:val="center"/>
              <w:rPr>
                <w:sz w:val="18"/>
                <w:szCs w:val="18"/>
              </w:rPr>
            </w:pPr>
            <w:r>
              <w:rPr>
                <w:sz w:val="18"/>
                <w:szCs w:val="18"/>
              </w:rPr>
              <w:t>9,248</w:t>
            </w:r>
          </w:p>
        </w:tc>
        <w:tc>
          <w:tcPr>
            <w:tcW w:w="1410" w:type="dxa"/>
            <w:tcBorders>
              <w:left w:val="single" w:sz="12" w:space="0" w:color="000000"/>
            </w:tcBorders>
            <w:tcMar>
              <w:top w:w="20" w:type="dxa"/>
              <w:left w:w="20" w:type="dxa"/>
              <w:bottom w:w="100" w:type="dxa"/>
              <w:right w:w="20" w:type="dxa"/>
            </w:tcMar>
            <w:vAlign w:val="bottom"/>
          </w:tcPr>
          <w:p w14:paraId="5639D7F5" w14:textId="77777777" w:rsidR="00E5224B" w:rsidRDefault="00000000">
            <w:pPr>
              <w:spacing w:line="240" w:lineRule="auto"/>
              <w:jc w:val="center"/>
              <w:rPr>
                <w:sz w:val="18"/>
                <w:szCs w:val="18"/>
              </w:rPr>
            </w:pPr>
            <w:r>
              <w:rPr>
                <w:sz w:val="18"/>
                <w:szCs w:val="18"/>
              </w:rPr>
              <w:t>0,599***</w:t>
            </w:r>
          </w:p>
        </w:tc>
        <w:tc>
          <w:tcPr>
            <w:tcW w:w="1410" w:type="dxa"/>
            <w:tcBorders>
              <w:right w:val="single" w:sz="12" w:space="0" w:color="000000"/>
            </w:tcBorders>
            <w:tcMar>
              <w:top w:w="20" w:type="dxa"/>
              <w:left w:w="20" w:type="dxa"/>
              <w:bottom w:w="100" w:type="dxa"/>
              <w:right w:w="20" w:type="dxa"/>
            </w:tcMar>
            <w:vAlign w:val="bottom"/>
          </w:tcPr>
          <w:p w14:paraId="041EAF4B" w14:textId="77777777" w:rsidR="00E5224B" w:rsidRDefault="00000000">
            <w:pPr>
              <w:spacing w:line="240" w:lineRule="auto"/>
              <w:jc w:val="center"/>
              <w:rPr>
                <w:sz w:val="18"/>
                <w:szCs w:val="18"/>
              </w:rPr>
            </w:pPr>
            <w:r>
              <w:rPr>
                <w:sz w:val="18"/>
                <w:szCs w:val="18"/>
              </w:rPr>
              <w:t>6,097</w:t>
            </w:r>
          </w:p>
        </w:tc>
      </w:tr>
      <w:tr w:rsidR="00E5224B" w14:paraId="2EE5A0FF"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596F86F" w14:textId="77777777" w:rsidR="00E5224B" w:rsidRDefault="00000000">
            <w:pPr>
              <w:widowControl w:val="0"/>
              <w:spacing w:line="240" w:lineRule="auto"/>
              <w:jc w:val="left"/>
              <w:rPr>
                <w:sz w:val="20"/>
                <w:szCs w:val="20"/>
              </w:rPr>
            </w:pPr>
            <w:r>
              <w:rPr>
                <w:sz w:val="20"/>
                <w:szCs w:val="20"/>
              </w:rPr>
              <w:t>Distrust of Consumed News * Year</w:t>
            </w:r>
          </w:p>
        </w:tc>
        <w:tc>
          <w:tcPr>
            <w:tcW w:w="1395" w:type="dxa"/>
            <w:tcBorders>
              <w:left w:val="single" w:sz="12" w:space="0" w:color="000000"/>
            </w:tcBorders>
            <w:tcMar>
              <w:top w:w="20" w:type="dxa"/>
              <w:left w:w="20" w:type="dxa"/>
              <w:bottom w:w="100" w:type="dxa"/>
              <w:right w:w="20" w:type="dxa"/>
            </w:tcMar>
            <w:vAlign w:val="bottom"/>
          </w:tcPr>
          <w:p w14:paraId="3BC5C026" w14:textId="77777777" w:rsidR="00E5224B" w:rsidRDefault="00000000">
            <w:pPr>
              <w:spacing w:line="240" w:lineRule="auto"/>
              <w:jc w:val="center"/>
              <w:rPr>
                <w:sz w:val="18"/>
                <w:szCs w:val="18"/>
              </w:rPr>
            </w:pPr>
            <w:r>
              <w:rPr>
                <w:sz w:val="18"/>
                <w:szCs w:val="18"/>
              </w:rPr>
              <w:t>0,069</w:t>
            </w:r>
          </w:p>
        </w:tc>
        <w:tc>
          <w:tcPr>
            <w:tcW w:w="1410" w:type="dxa"/>
            <w:tcBorders>
              <w:right w:val="single" w:sz="12" w:space="0" w:color="000000"/>
            </w:tcBorders>
            <w:tcMar>
              <w:top w:w="20" w:type="dxa"/>
              <w:left w:w="20" w:type="dxa"/>
              <w:bottom w:w="100" w:type="dxa"/>
              <w:right w:w="20" w:type="dxa"/>
            </w:tcMar>
            <w:vAlign w:val="bottom"/>
          </w:tcPr>
          <w:p w14:paraId="2C69352B" w14:textId="77777777" w:rsidR="00E5224B" w:rsidRDefault="00000000">
            <w:pPr>
              <w:spacing w:line="240" w:lineRule="auto"/>
              <w:jc w:val="center"/>
              <w:rPr>
                <w:sz w:val="18"/>
                <w:szCs w:val="18"/>
              </w:rPr>
            </w:pPr>
            <w:r>
              <w:rPr>
                <w:sz w:val="18"/>
                <w:szCs w:val="18"/>
              </w:rPr>
              <w:t>1,28</w:t>
            </w:r>
          </w:p>
        </w:tc>
        <w:tc>
          <w:tcPr>
            <w:tcW w:w="1410" w:type="dxa"/>
            <w:tcBorders>
              <w:left w:val="single" w:sz="12" w:space="0" w:color="000000"/>
            </w:tcBorders>
            <w:tcMar>
              <w:top w:w="20" w:type="dxa"/>
              <w:left w:w="20" w:type="dxa"/>
              <w:bottom w:w="100" w:type="dxa"/>
              <w:right w:w="20" w:type="dxa"/>
            </w:tcMar>
            <w:vAlign w:val="bottom"/>
          </w:tcPr>
          <w:p w14:paraId="5B297169" w14:textId="77777777" w:rsidR="00E5224B" w:rsidRDefault="00000000">
            <w:pPr>
              <w:spacing w:line="240" w:lineRule="auto"/>
              <w:jc w:val="center"/>
              <w:rPr>
                <w:sz w:val="18"/>
                <w:szCs w:val="18"/>
              </w:rPr>
            </w:pPr>
            <w:r>
              <w:rPr>
                <w:sz w:val="18"/>
                <w:szCs w:val="18"/>
              </w:rPr>
              <w:t>-0,168</w:t>
            </w:r>
          </w:p>
        </w:tc>
        <w:tc>
          <w:tcPr>
            <w:tcW w:w="1410" w:type="dxa"/>
            <w:tcBorders>
              <w:right w:val="single" w:sz="12" w:space="0" w:color="000000"/>
            </w:tcBorders>
            <w:tcMar>
              <w:top w:w="20" w:type="dxa"/>
              <w:left w:w="20" w:type="dxa"/>
              <w:bottom w:w="100" w:type="dxa"/>
              <w:right w:w="20" w:type="dxa"/>
            </w:tcMar>
            <w:vAlign w:val="bottom"/>
          </w:tcPr>
          <w:p w14:paraId="5FF0AB39" w14:textId="77777777" w:rsidR="00E5224B" w:rsidRDefault="00000000">
            <w:pPr>
              <w:spacing w:line="240" w:lineRule="auto"/>
              <w:jc w:val="center"/>
              <w:rPr>
                <w:sz w:val="18"/>
                <w:szCs w:val="18"/>
              </w:rPr>
            </w:pPr>
            <w:r>
              <w:rPr>
                <w:sz w:val="18"/>
                <w:szCs w:val="18"/>
              </w:rPr>
              <w:t>0,612</w:t>
            </w:r>
          </w:p>
        </w:tc>
      </w:tr>
      <w:tr w:rsidR="00E5224B" w14:paraId="15B59D9F" w14:textId="77777777">
        <w:tc>
          <w:tcPr>
            <w:tcW w:w="3750" w:type="dxa"/>
            <w:tcBorders>
              <w:left w:val="single" w:sz="12" w:space="0" w:color="000000"/>
              <w:right w:val="single" w:sz="12" w:space="0" w:color="000000"/>
            </w:tcBorders>
            <w:tcMar>
              <w:top w:w="100" w:type="dxa"/>
              <w:left w:w="100" w:type="dxa"/>
              <w:bottom w:w="100" w:type="dxa"/>
              <w:right w:w="100" w:type="dxa"/>
            </w:tcMar>
          </w:tcPr>
          <w:p w14:paraId="3A5E10B5" w14:textId="77777777" w:rsidR="00E5224B" w:rsidRDefault="00000000">
            <w:pPr>
              <w:widowControl w:val="0"/>
              <w:spacing w:line="240" w:lineRule="auto"/>
              <w:jc w:val="left"/>
              <w:rPr>
                <w:sz w:val="20"/>
                <w:szCs w:val="20"/>
              </w:rPr>
            </w:pPr>
            <w:r>
              <w:rPr>
                <w:sz w:val="20"/>
                <w:szCs w:val="20"/>
              </w:rPr>
              <w:t>Distrust of News Generally * Year</w:t>
            </w:r>
          </w:p>
        </w:tc>
        <w:tc>
          <w:tcPr>
            <w:tcW w:w="1395" w:type="dxa"/>
            <w:tcBorders>
              <w:left w:val="single" w:sz="12" w:space="0" w:color="000000"/>
            </w:tcBorders>
            <w:tcMar>
              <w:top w:w="20" w:type="dxa"/>
              <w:left w:w="20" w:type="dxa"/>
              <w:bottom w:w="100" w:type="dxa"/>
              <w:right w:w="20" w:type="dxa"/>
            </w:tcMar>
            <w:vAlign w:val="bottom"/>
          </w:tcPr>
          <w:p w14:paraId="45B3C0D4" w14:textId="77777777" w:rsidR="00E5224B" w:rsidRDefault="00000000">
            <w:pPr>
              <w:spacing w:line="240" w:lineRule="auto"/>
              <w:jc w:val="center"/>
              <w:rPr>
                <w:sz w:val="18"/>
                <w:szCs w:val="18"/>
              </w:rPr>
            </w:pPr>
            <w:r>
              <w:rPr>
                <w:sz w:val="18"/>
                <w:szCs w:val="18"/>
              </w:rPr>
              <w:t>0,262***</w:t>
            </w:r>
          </w:p>
        </w:tc>
        <w:tc>
          <w:tcPr>
            <w:tcW w:w="1410" w:type="dxa"/>
            <w:tcBorders>
              <w:right w:val="single" w:sz="12" w:space="0" w:color="000000"/>
            </w:tcBorders>
            <w:tcMar>
              <w:top w:w="20" w:type="dxa"/>
              <w:left w:w="20" w:type="dxa"/>
              <w:bottom w:w="100" w:type="dxa"/>
              <w:right w:w="20" w:type="dxa"/>
            </w:tcMar>
            <w:vAlign w:val="bottom"/>
          </w:tcPr>
          <w:p w14:paraId="1BF94D06" w14:textId="77777777" w:rsidR="00E5224B" w:rsidRDefault="00000000">
            <w:pPr>
              <w:spacing w:line="240" w:lineRule="auto"/>
              <w:jc w:val="center"/>
              <w:rPr>
                <w:sz w:val="18"/>
                <w:szCs w:val="18"/>
              </w:rPr>
            </w:pPr>
            <w:r>
              <w:rPr>
                <w:sz w:val="18"/>
                <w:szCs w:val="18"/>
              </w:rPr>
              <w:t>2,25</w:t>
            </w:r>
          </w:p>
        </w:tc>
        <w:tc>
          <w:tcPr>
            <w:tcW w:w="1410" w:type="dxa"/>
            <w:tcBorders>
              <w:left w:val="single" w:sz="12" w:space="0" w:color="000000"/>
            </w:tcBorders>
            <w:tcMar>
              <w:top w:w="20" w:type="dxa"/>
              <w:left w:w="20" w:type="dxa"/>
              <w:bottom w:w="100" w:type="dxa"/>
              <w:right w:w="20" w:type="dxa"/>
            </w:tcMar>
            <w:vAlign w:val="bottom"/>
          </w:tcPr>
          <w:p w14:paraId="460CA803" w14:textId="77777777" w:rsidR="00E5224B" w:rsidRDefault="00000000">
            <w:pPr>
              <w:spacing w:line="240" w:lineRule="auto"/>
              <w:jc w:val="center"/>
              <w:rPr>
                <w:sz w:val="18"/>
                <w:szCs w:val="18"/>
              </w:rPr>
            </w:pPr>
            <w:r>
              <w:rPr>
                <w:sz w:val="18"/>
                <w:szCs w:val="18"/>
              </w:rPr>
              <w:t>0,336***</w:t>
            </w:r>
          </w:p>
        </w:tc>
        <w:tc>
          <w:tcPr>
            <w:tcW w:w="1410" w:type="dxa"/>
            <w:tcBorders>
              <w:right w:val="single" w:sz="12" w:space="0" w:color="000000"/>
            </w:tcBorders>
            <w:tcMar>
              <w:top w:w="20" w:type="dxa"/>
              <w:left w:w="20" w:type="dxa"/>
              <w:bottom w:w="100" w:type="dxa"/>
              <w:right w:w="20" w:type="dxa"/>
            </w:tcMar>
            <w:vAlign w:val="bottom"/>
          </w:tcPr>
          <w:p w14:paraId="6E9643D8" w14:textId="77777777" w:rsidR="00E5224B" w:rsidRDefault="00000000">
            <w:pPr>
              <w:spacing w:line="240" w:lineRule="auto"/>
              <w:jc w:val="center"/>
              <w:rPr>
                <w:sz w:val="18"/>
                <w:szCs w:val="18"/>
              </w:rPr>
            </w:pPr>
            <w:r>
              <w:rPr>
                <w:sz w:val="18"/>
                <w:szCs w:val="18"/>
              </w:rPr>
              <w:t>2,758</w:t>
            </w:r>
          </w:p>
        </w:tc>
      </w:tr>
      <w:tr w:rsidR="00E5224B" w14:paraId="22E9BAAF"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36CA2D1" w14:textId="77777777" w:rsidR="00E5224B" w:rsidRDefault="00000000">
            <w:pPr>
              <w:widowControl w:val="0"/>
              <w:spacing w:line="240" w:lineRule="auto"/>
              <w:jc w:val="left"/>
              <w:rPr>
                <w:sz w:val="20"/>
                <w:szCs w:val="20"/>
              </w:rPr>
            </w:pPr>
            <w:r>
              <w:rPr>
                <w:sz w:val="20"/>
                <w:szCs w:val="20"/>
              </w:rPr>
              <w:t>Avoidant of News * Year</w:t>
            </w:r>
          </w:p>
        </w:tc>
        <w:tc>
          <w:tcPr>
            <w:tcW w:w="1395" w:type="dxa"/>
            <w:tcBorders>
              <w:left w:val="single" w:sz="12" w:space="0" w:color="000000"/>
            </w:tcBorders>
            <w:tcMar>
              <w:top w:w="20" w:type="dxa"/>
              <w:left w:w="20" w:type="dxa"/>
              <w:bottom w:w="100" w:type="dxa"/>
              <w:right w:w="20" w:type="dxa"/>
            </w:tcMar>
            <w:vAlign w:val="bottom"/>
          </w:tcPr>
          <w:p w14:paraId="29AF25C3" w14:textId="77777777" w:rsidR="00E5224B" w:rsidRDefault="00000000">
            <w:pPr>
              <w:spacing w:line="240" w:lineRule="auto"/>
              <w:jc w:val="center"/>
              <w:rPr>
                <w:sz w:val="18"/>
                <w:szCs w:val="18"/>
              </w:rPr>
            </w:pPr>
            <w:r>
              <w:rPr>
                <w:sz w:val="18"/>
                <w:szCs w:val="18"/>
              </w:rPr>
              <w:t>0,16**</w:t>
            </w:r>
          </w:p>
        </w:tc>
        <w:tc>
          <w:tcPr>
            <w:tcW w:w="1410" w:type="dxa"/>
            <w:tcBorders>
              <w:right w:val="single" w:sz="12" w:space="0" w:color="000000"/>
            </w:tcBorders>
            <w:tcMar>
              <w:top w:w="20" w:type="dxa"/>
              <w:left w:w="20" w:type="dxa"/>
              <w:bottom w:w="100" w:type="dxa"/>
              <w:right w:w="20" w:type="dxa"/>
            </w:tcMar>
            <w:vAlign w:val="bottom"/>
          </w:tcPr>
          <w:p w14:paraId="3F486ACE" w14:textId="77777777" w:rsidR="00E5224B" w:rsidRDefault="00000000">
            <w:pPr>
              <w:spacing w:line="240" w:lineRule="auto"/>
              <w:jc w:val="center"/>
              <w:rPr>
                <w:sz w:val="18"/>
                <w:szCs w:val="18"/>
              </w:rPr>
            </w:pPr>
            <w:r>
              <w:rPr>
                <w:sz w:val="18"/>
                <w:szCs w:val="18"/>
              </w:rPr>
              <w:t>1,832</w:t>
            </w:r>
          </w:p>
        </w:tc>
        <w:tc>
          <w:tcPr>
            <w:tcW w:w="1410" w:type="dxa"/>
            <w:tcBorders>
              <w:left w:val="single" w:sz="12" w:space="0" w:color="000000"/>
            </w:tcBorders>
            <w:tcMar>
              <w:top w:w="20" w:type="dxa"/>
              <w:left w:w="20" w:type="dxa"/>
              <w:bottom w:w="100" w:type="dxa"/>
              <w:right w:w="20" w:type="dxa"/>
            </w:tcMar>
            <w:vAlign w:val="bottom"/>
          </w:tcPr>
          <w:p w14:paraId="583626D1" w14:textId="77777777" w:rsidR="00E5224B" w:rsidRDefault="00000000">
            <w:pPr>
              <w:spacing w:line="240" w:lineRule="auto"/>
              <w:jc w:val="center"/>
              <w:rPr>
                <w:sz w:val="18"/>
                <w:szCs w:val="18"/>
              </w:rPr>
            </w:pPr>
            <w:r>
              <w:rPr>
                <w:sz w:val="18"/>
                <w:szCs w:val="18"/>
              </w:rPr>
              <w:t>0,141*</w:t>
            </w:r>
          </w:p>
        </w:tc>
        <w:tc>
          <w:tcPr>
            <w:tcW w:w="1410" w:type="dxa"/>
            <w:tcBorders>
              <w:right w:val="single" w:sz="12" w:space="0" w:color="000000"/>
            </w:tcBorders>
            <w:tcMar>
              <w:top w:w="20" w:type="dxa"/>
              <w:left w:w="20" w:type="dxa"/>
              <w:bottom w:w="100" w:type="dxa"/>
              <w:right w:w="20" w:type="dxa"/>
            </w:tcMar>
            <w:vAlign w:val="bottom"/>
          </w:tcPr>
          <w:p w14:paraId="307C12CB" w14:textId="77777777" w:rsidR="00E5224B" w:rsidRDefault="00000000">
            <w:pPr>
              <w:spacing w:line="240" w:lineRule="auto"/>
              <w:jc w:val="center"/>
              <w:rPr>
                <w:sz w:val="18"/>
                <w:szCs w:val="18"/>
              </w:rPr>
            </w:pPr>
            <w:r>
              <w:rPr>
                <w:sz w:val="18"/>
                <w:szCs w:val="18"/>
              </w:rPr>
              <w:t>1,566</w:t>
            </w:r>
          </w:p>
        </w:tc>
      </w:tr>
      <w:tr w:rsidR="00E5224B" w14:paraId="3F81CD19" w14:textId="77777777">
        <w:tc>
          <w:tcPr>
            <w:tcW w:w="3750" w:type="dxa"/>
            <w:tcBorders>
              <w:left w:val="single" w:sz="12" w:space="0" w:color="000000"/>
              <w:right w:val="single" w:sz="12" w:space="0" w:color="000000"/>
            </w:tcBorders>
            <w:tcMar>
              <w:top w:w="100" w:type="dxa"/>
              <w:left w:w="100" w:type="dxa"/>
              <w:bottom w:w="100" w:type="dxa"/>
              <w:right w:w="100" w:type="dxa"/>
            </w:tcMar>
          </w:tcPr>
          <w:p w14:paraId="7BAB833E" w14:textId="77777777" w:rsidR="00E5224B" w:rsidRDefault="00000000">
            <w:pPr>
              <w:widowControl w:val="0"/>
              <w:spacing w:line="240" w:lineRule="auto"/>
              <w:jc w:val="left"/>
              <w:rPr>
                <w:sz w:val="20"/>
                <w:szCs w:val="20"/>
              </w:rPr>
            </w:pPr>
            <w:r>
              <w:rPr>
                <w:sz w:val="20"/>
                <w:szCs w:val="20"/>
              </w:rPr>
              <w:t>Concerned about Fake News * Year</w:t>
            </w:r>
          </w:p>
        </w:tc>
        <w:tc>
          <w:tcPr>
            <w:tcW w:w="1395" w:type="dxa"/>
            <w:tcBorders>
              <w:left w:val="single" w:sz="12" w:space="0" w:color="000000"/>
            </w:tcBorders>
            <w:tcMar>
              <w:top w:w="20" w:type="dxa"/>
              <w:left w:w="20" w:type="dxa"/>
              <w:bottom w:w="100" w:type="dxa"/>
              <w:right w:w="20" w:type="dxa"/>
            </w:tcMar>
            <w:vAlign w:val="bottom"/>
          </w:tcPr>
          <w:p w14:paraId="7DD6E026" w14:textId="77777777" w:rsidR="00E5224B" w:rsidRDefault="00000000">
            <w:pPr>
              <w:spacing w:line="240" w:lineRule="auto"/>
              <w:jc w:val="center"/>
              <w:rPr>
                <w:sz w:val="18"/>
                <w:szCs w:val="18"/>
              </w:rPr>
            </w:pPr>
            <w:r>
              <w:rPr>
                <w:sz w:val="18"/>
                <w:szCs w:val="18"/>
              </w:rPr>
              <w:t>-0,037</w:t>
            </w:r>
          </w:p>
        </w:tc>
        <w:tc>
          <w:tcPr>
            <w:tcW w:w="1410" w:type="dxa"/>
            <w:tcBorders>
              <w:right w:val="single" w:sz="12" w:space="0" w:color="000000"/>
            </w:tcBorders>
            <w:tcMar>
              <w:top w:w="20" w:type="dxa"/>
              <w:left w:w="20" w:type="dxa"/>
              <w:bottom w:w="100" w:type="dxa"/>
              <w:right w:w="20" w:type="dxa"/>
            </w:tcMar>
            <w:vAlign w:val="bottom"/>
          </w:tcPr>
          <w:p w14:paraId="3762111C" w14:textId="77777777" w:rsidR="00E5224B" w:rsidRDefault="00000000">
            <w:pPr>
              <w:spacing w:line="240" w:lineRule="auto"/>
              <w:jc w:val="center"/>
              <w:rPr>
                <w:sz w:val="18"/>
                <w:szCs w:val="18"/>
              </w:rPr>
            </w:pPr>
            <w:r>
              <w:rPr>
                <w:sz w:val="18"/>
                <w:szCs w:val="18"/>
              </w:rPr>
              <w:t>0,944</w:t>
            </w:r>
          </w:p>
        </w:tc>
        <w:tc>
          <w:tcPr>
            <w:tcW w:w="1410" w:type="dxa"/>
            <w:tcBorders>
              <w:left w:val="single" w:sz="12" w:space="0" w:color="000000"/>
            </w:tcBorders>
            <w:tcMar>
              <w:top w:w="20" w:type="dxa"/>
              <w:left w:w="20" w:type="dxa"/>
              <w:bottom w:w="100" w:type="dxa"/>
              <w:right w:w="20" w:type="dxa"/>
            </w:tcMar>
            <w:vAlign w:val="bottom"/>
          </w:tcPr>
          <w:p w14:paraId="48372A06" w14:textId="77777777" w:rsidR="00E5224B" w:rsidRDefault="00000000">
            <w:pPr>
              <w:spacing w:line="240" w:lineRule="auto"/>
              <w:jc w:val="center"/>
              <w:rPr>
                <w:sz w:val="18"/>
                <w:szCs w:val="18"/>
              </w:rPr>
            </w:pPr>
            <w:r>
              <w:rPr>
                <w:sz w:val="18"/>
                <w:szCs w:val="18"/>
              </w:rPr>
              <w:t>0,071</w:t>
            </w:r>
          </w:p>
        </w:tc>
        <w:tc>
          <w:tcPr>
            <w:tcW w:w="1410" w:type="dxa"/>
            <w:tcBorders>
              <w:right w:val="single" w:sz="12" w:space="0" w:color="000000"/>
            </w:tcBorders>
            <w:tcMar>
              <w:top w:w="20" w:type="dxa"/>
              <w:left w:w="20" w:type="dxa"/>
              <w:bottom w:w="100" w:type="dxa"/>
              <w:right w:w="20" w:type="dxa"/>
            </w:tcMar>
            <w:vAlign w:val="bottom"/>
          </w:tcPr>
          <w:p w14:paraId="075413A1" w14:textId="77777777" w:rsidR="00E5224B" w:rsidRDefault="00000000">
            <w:pPr>
              <w:spacing w:line="240" w:lineRule="auto"/>
              <w:jc w:val="center"/>
              <w:rPr>
                <w:sz w:val="18"/>
                <w:szCs w:val="18"/>
              </w:rPr>
            </w:pPr>
            <w:r>
              <w:rPr>
                <w:sz w:val="18"/>
                <w:szCs w:val="18"/>
              </w:rPr>
              <w:t>1,266</w:t>
            </w:r>
          </w:p>
        </w:tc>
      </w:tr>
      <w:tr w:rsidR="00E5224B" w14:paraId="1AA3F007" w14:textId="77777777">
        <w:tc>
          <w:tcPr>
            <w:tcW w:w="375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71A6081A" w14:textId="77777777" w:rsidR="00E5224B" w:rsidRDefault="00000000">
            <w:pPr>
              <w:widowControl w:val="0"/>
              <w:spacing w:line="240" w:lineRule="auto"/>
              <w:jc w:val="left"/>
              <w:rPr>
                <w:sz w:val="20"/>
                <w:szCs w:val="20"/>
              </w:rPr>
            </w:pPr>
            <w:r>
              <w:rPr>
                <w:sz w:val="20"/>
                <w:szCs w:val="20"/>
              </w:rPr>
              <w:t>Perceived Exposure to Fake News * Year</w:t>
            </w:r>
          </w:p>
        </w:tc>
        <w:tc>
          <w:tcPr>
            <w:tcW w:w="1395" w:type="dxa"/>
            <w:tcBorders>
              <w:left w:val="single" w:sz="12" w:space="0" w:color="000000"/>
              <w:bottom w:val="single" w:sz="12" w:space="0" w:color="000000"/>
            </w:tcBorders>
            <w:tcMar>
              <w:top w:w="20" w:type="dxa"/>
              <w:left w:w="20" w:type="dxa"/>
              <w:bottom w:w="100" w:type="dxa"/>
              <w:right w:w="20" w:type="dxa"/>
            </w:tcMar>
            <w:vAlign w:val="bottom"/>
          </w:tcPr>
          <w:p w14:paraId="0991CD5A" w14:textId="77777777" w:rsidR="00E5224B" w:rsidRDefault="00000000">
            <w:pPr>
              <w:spacing w:line="240" w:lineRule="auto"/>
              <w:jc w:val="center"/>
              <w:rPr>
                <w:sz w:val="18"/>
                <w:szCs w:val="18"/>
              </w:rPr>
            </w:pPr>
            <w:r>
              <w:rPr>
                <w:sz w:val="18"/>
                <w:szCs w:val="18"/>
              </w:rPr>
              <w:t>-0,07</w:t>
            </w:r>
          </w:p>
        </w:tc>
        <w:tc>
          <w:tcPr>
            <w:tcW w:w="1410" w:type="dxa"/>
            <w:tcBorders>
              <w:bottom w:val="single" w:sz="12" w:space="0" w:color="000000"/>
              <w:right w:val="single" w:sz="12" w:space="0" w:color="000000"/>
            </w:tcBorders>
            <w:tcMar>
              <w:top w:w="20" w:type="dxa"/>
              <w:left w:w="20" w:type="dxa"/>
              <w:bottom w:w="100" w:type="dxa"/>
              <w:right w:w="20" w:type="dxa"/>
            </w:tcMar>
            <w:vAlign w:val="bottom"/>
          </w:tcPr>
          <w:p w14:paraId="397FAB92" w14:textId="77777777" w:rsidR="00E5224B" w:rsidRDefault="00000000">
            <w:pPr>
              <w:spacing w:line="240" w:lineRule="auto"/>
              <w:jc w:val="center"/>
              <w:rPr>
                <w:sz w:val="18"/>
                <w:szCs w:val="18"/>
              </w:rPr>
            </w:pPr>
            <w:r>
              <w:rPr>
                <w:sz w:val="18"/>
                <w:szCs w:val="18"/>
              </w:rPr>
              <w:t>1,008</w:t>
            </w:r>
          </w:p>
        </w:tc>
        <w:tc>
          <w:tcPr>
            <w:tcW w:w="1410" w:type="dxa"/>
            <w:tcBorders>
              <w:left w:val="single" w:sz="12" w:space="0" w:color="000000"/>
              <w:bottom w:val="single" w:sz="12" w:space="0" w:color="000000"/>
            </w:tcBorders>
            <w:tcMar>
              <w:top w:w="20" w:type="dxa"/>
              <w:left w:w="20" w:type="dxa"/>
              <w:bottom w:w="100" w:type="dxa"/>
              <w:right w:w="20" w:type="dxa"/>
            </w:tcMar>
            <w:vAlign w:val="bottom"/>
          </w:tcPr>
          <w:p w14:paraId="71E5CA84" w14:textId="77777777" w:rsidR="00E5224B" w:rsidRDefault="00000000">
            <w:pPr>
              <w:spacing w:line="240" w:lineRule="auto"/>
              <w:jc w:val="center"/>
              <w:rPr>
                <w:sz w:val="18"/>
                <w:szCs w:val="18"/>
              </w:rPr>
            </w:pPr>
            <w:r>
              <w:rPr>
                <w:sz w:val="18"/>
                <w:szCs w:val="18"/>
              </w:rPr>
              <w:t>-0,09</w:t>
            </w:r>
          </w:p>
        </w:tc>
        <w:tc>
          <w:tcPr>
            <w:tcW w:w="1410" w:type="dxa"/>
            <w:tcBorders>
              <w:bottom w:val="single" w:sz="12" w:space="0" w:color="000000"/>
              <w:right w:val="single" w:sz="12" w:space="0" w:color="000000"/>
            </w:tcBorders>
            <w:tcMar>
              <w:top w:w="20" w:type="dxa"/>
              <w:left w:w="20" w:type="dxa"/>
              <w:bottom w:w="100" w:type="dxa"/>
              <w:right w:w="20" w:type="dxa"/>
            </w:tcMar>
            <w:vAlign w:val="bottom"/>
          </w:tcPr>
          <w:p w14:paraId="179718ED" w14:textId="77777777" w:rsidR="00E5224B" w:rsidRDefault="00000000">
            <w:pPr>
              <w:spacing w:line="240" w:lineRule="auto"/>
              <w:jc w:val="center"/>
              <w:rPr>
                <w:sz w:val="18"/>
                <w:szCs w:val="18"/>
              </w:rPr>
            </w:pPr>
            <w:r>
              <w:rPr>
                <w:sz w:val="18"/>
                <w:szCs w:val="18"/>
              </w:rPr>
              <w:t>0,832</w:t>
            </w:r>
          </w:p>
        </w:tc>
      </w:tr>
      <w:tr w:rsidR="00E5224B" w14:paraId="7BBEA9A2" w14:textId="77777777">
        <w:trPr>
          <w:trHeight w:val="400"/>
        </w:trPr>
        <w:tc>
          <w:tcPr>
            <w:tcW w:w="9375" w:type="dxa"/>
            <w:gridSpan w:val="5"/>
            <w:tcBorders>
              <w:top w:val="single" w:sz="12" w:space="0" w:color="000000"/>
            </w:tcBorders>
            <w:tcMar>
              <w:top w:w="100" w:type="dxa"/>
              <w:left w:w="100" w:type="dxa"/>
              <w:bottom w:w="100" w:type="dxa"/>
              <w:right w:w="100" w:type="dxa"/>
            </w:tcMar>
          </w:tcPr>
          <w:p w14:paraId="1E3BEB4D" w14:textId="77777777" w:rsidR="00E5224B" w:rsidRDefault="00000000">
            <w:pPr>
              <w:widowControl w:val="0"/>
              <w:spacing w:line="240" w:lineRule="auto"/>
              <w:jc w:val="left"/>
              <w:rPr>
                <w:i/>
                <w:sz w:val="20"/>
                <w:szCs w:val="20"/>
              </w:rPr>
            </w:pPr>
            <w:r>
              <w:rPr>
                <w:i/>
                <w:sz w:val="20"/>
                <w:szCs w:val="20"/>
              </w:rPr>
              <w:t>The reference category is the Panoramic News Repertoire (Cluster 1).</w:t>
            </w:r>
          </w:p>
        </w:tc>
      </w:tr>
      <w:tr w:rsidR="00E5224B" w14:paraId="01341714" w14:textId="77777777">
        <w:trPr>
          <w:trHeight w:val="400"/>
        </w:trPr>
        <w:tc>
          <w:tcPr>
            <w:tcW w:w="9375" w:type="dxa"/>
            <w:gridSpan w:val="5"/>
            <w:tcMar>
              <w:top w:w="100" w:type="dxa"/>
              <w:left w:w="100" w:type="dxa"/>
              <w:bottom w:w="100" w:type="dxa"/>
              <w:right w:w="100" w:type="dxa"/>
            </w:tcMar>
          </w:tcPr>
          <w:p w14:paraId="5C7EA2B0" w14:textId="77777777" w:rsidR="00E5224B" w:rsidRDefault="00000000">
            <w:pPr>
              <w:widowControl w:val="0"/>
              <w:spacing w:line="240" w:lineRule="auto"/>
              <w:jc w:val="right"/>
              <w:rPr>
                <w:i/>
                <w:sz w:val="20"/>
                <w:szCs w:val="20"/>
              </w:rPr>
            </w:pPr>
            <w:r>
              <w:rPr>
                <w:i/>
                <w:sz w:val="20"/>
                <w:szCs w:val="20"/>
              </w:rPr>
              <w:t>Significance levels: *** &lt;0.001, **&lt;0.01, *&lt;0.05.</w:t>
            </w:r>
          </w:p>
        </w:tc>
      </w:tr>
    </w:tbl>
    <w:p w14:paraId="46660546" w14:textId="77777777" w:rsidR="00E5224B" w:rsidRDefault="00E5224B"/>
    <w:p w14:paraId="52E5324F" w14:textId="77777777" w:rsidR="00E5224B" w:rsidRDefault="00000000">
      <w:pPr>
        <w:jc w:val="center"/>
      </w:pPr>
      <w:r>
        <w:rPr>
          <w:i/>
        </w:rPr>
        <w:t>Table 8. MLR of negative attitudes toward news (Ireland)</w:t>
      </w:r>
    </w:p>
    <w:tbl>
      <w:tblPr>
        <w:tblStyle w:val="a6"/>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7"/>
        <w:gridCol w:w="1459"/>
        <w:gridCol w:w="1458"/>
        <w:gridCol w:w="1458"/>
        <w:gridCol w:w="1458"/>
      </w:tblGrid>
      <w:tr w:rsidR="00E5224B" w14:paraId="24A2A5CE" w14:textId="77777777">
        <w:trPr>
          <w:trHeight w:val="200"/>
        </w:trPr>
        <w:tc>
          <w:tcPr>
            <w:tcW w:w="3465" w:type="dxa"/>
            <w:vMerge w:val="restart"/>
            <w:tcBorders>
              <w:top w:val="single" w:sz="12" w:space="0" w:color="000000"/>
              <w:left w:val="single" w:sz="12" w:space="0" w:color="000000"/>
              <w:right w:val="single" w:sz="12" w:space="0" w:color="000000"/>
            </w:tcBorders>
            <w:tcMar>
              <w:top w:w="0" w:type="dxa"/>
              <w:left w:w="100" w:type="dxa"/>
              <w:bottom w:w="0" w:type="dxa"/>
              <w:right w:w="100" w:type="dxa"/>
            </w:tcMar>
          </w:tcPr>
          <w:p w14:paraId="3DC7EAE0" w14:textId="77777777" w:rsidR="00E5224B" w:rsidRDefault="00E5224B">
            <w:pPr>
              <w:spacing w:line="240" w:lineRule="auto"/>
              <w:jc w:val="center"/>
              <w:rPr>
                <w:b/>
                <w:sz w:val="20"/>
                <w:szCs w:val="20"/>
              </w:rPr>
            </w:pPr>
          </w:p>
          <w:p w14:paraId="398A559D" w14:textId="77777777" w:rsidR="00E5224B" w:rsidRDefault="00000000">
            <w:pPr>
              <w:spacing w:line="240" w:lineRule="auto"/>
              <w:jc w:val="center"/>
              <w:rPr>
                <w:b/>
                <w:sz w:val="20"/>
                <w:szCs w:val="20"/>
              </w:rPr>
            </w:pPr>
            <w:r>
              <w:rPr>
                <w:b/>
                <w:sz w:val="20"/>
                <w:szCs w:val="20"/>
              </w:rPr>
              <w:lastRenderedPageBreak/>
              <w:t>Term</w:t>
            </w:r>
          </w:p>
        </w:tc>
        <w:tc>
          <w:tcPr>
            <w:tcW w:w="2916" w:type="dxa"/>
            <w:gridSpan w:val="2"/>
            <w:tcBorders>
              <w:top w:val="single" w:sz="12" w:space="0" w:color="000000"/>
              <w:left w:val="single" w:sz="12" w:space="0" w:color="000000"/>
            </w:tcBorders>
            <w:tcMar>
              <w:top w:w="0" w:type="dxa"/>
              <w:left w:w="100" w:type="dxa"/>
              <w:bottom w:w="0" w:type="dxa"/>
              <w:right w:w="100" w:type="dxa"/>
            </w:tcMar>
          </w:tcPr>
          <w:p w14:paraId="0B033165" w14:textId="77777777" w:rsidR="00E5224B" w:rsidRDefault="00000000">
            <w:pPr>
              <w:spacing w:line="276" w:lineRule="auto"/>
              <w:jc w:val="center"/>
              <w:rPr>
                <w:b/>
                <w:sz w:val="20"/>
                <w:szCs w:val="20"/>
              </w:rPr>
            </w:pPr>
            <w:r>
              <w:rPr>
                <w:b/>
                <w:sz w:val="20"/>
                <w:szCs w:val="20"/>
              </w:rPr>
              <w:lastRenderedPageBreak/>
              <w:t xml:space="preserve">vs Traditional </w:t>
            </w:r>
          </w:p>
        </w:tc>
        <w:tc>
          <w:tcPr>
            <w:tcW w:w="2916" w:type="dxa"/>
            <w:gridSpan w:val="2"/>
            <w:tcBorders>
              <w:top w:val="single" w:sz="12" w:space="0" w:color="000000"/>
              <w:left w:val="single" w:sz="12" w:space="0" w:color="000000"/>
            </w:tcBorders>
            <w:tcMar>
              <w:top w:w="0" w:type="dxa"/>
              <w:left w:w="100" w:type="dxa"/>
              <w:bottom w:w="0" w:type="dxa"/>
              <w:right w:w="100" w:type="dxa"/>
            </w:tcMar>
          </w:tcPr>
          <w:p w14:paraId="148A9C80" w14:textId="77777777" w:rsidR="00E5224B" w:rsidRDefault="00000000">
            <w:pPr>
              <w:spacing w:line="276" w:lineRule="auto"/>
              <w:jc w:val="center"/>
              <w:rPr>
                <w:b/>
                <w:sz w:val="20"/>
                <w:szCs w:val="20"/>
              </w:rPr>
            </w:pPr>
            <w:r>
              <w:rPr>
                <w:b/>
                <w:sz w:val="20"/>
                <w:szCs w:val="20"/>
              </w:rPr>
              <w:t>vs Limited</w:t>
            </w:r>
          </w:p>
        </w:tc>
      </w:tr>
      <w:tr w:rsidR="00E5224B" w14:paraId="31B6B6C7" w14:textId="77777777">
        <w:trPr>
          <w:trHeight w:val="200"/>
        </w:trPr>
        <w:tc>
          <w:tcPr>
            <w:tcW w:w="3465" w:type="dxa"/>
            <w:vMerge/>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0EBF985F" w14:textId="77777777" w:rsidR="00E5224B" w:rsidRDefault="00E5224B">
            <w:pPr>
              <w:spacing w:line="240" w:lineRule="auto"/>
              <w:jc w:val="center"/>
              <w:rPr>
                <w:b/>
                <w:sz w:val="20"/>
                <w:szCs w:val="20"/>
              </w:rPr>
            </w:pPr>
          </w:p>
        </w:tc>
        <w:tc>
          <w:tcPr>
            <w:tcW w:w="1458" w:type="dxa"/>
            <w:tcBorders>
              <w:top w:val="single" w:sz="12" w:space="0" w:color="000000"/>
              <w:left w:val="single" w:sz="12" w:space="0" w:color="000000"/>
              <w:bottom w:val="single" w:sz="12" w:space="0" w:color="000000"/>
            </w:tcBorders>
            <w:tcMar>
              <w:top w:w="0" w:type="dxa"/>
              <w:left w:w="100" w:type="dxa"/>
              <w:bottom w:w="0" w:type="dxa"/>
              <w:right w:w="100" w:type="dxa"/>
            </w:tcMar>
          </w:tcPr>
          <w:p w14:paraId="67452164" w14:textId="77777777" w:rsidR="00E5224B" w:rsidRDefault="00000000">
            <w:pPr>
              <w:spacing w:line="276" w:lineRule="auto"/>
              <w:jc w:val="center"/>
              <w:rPr>
                <w:b/>
                <w:sz w:val="20"/>
                <w:szCs w:val="20"/>
              </w:rPr>
            </w:pPr>
            <w:r>
              <w:rPr>
                <w:b/>
                <w:sz w:val="20"/>
                <w:szCs w:val="20"/>
              </w:rPr>
              <w:t xml:space="preserve"> B</w:t>
            </w:r>
          </w:p>
        </w:tc>
        <w:tc>
          <w:tcPr>
            <w:tcW w:w="1458"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621EF1F6" w14:textId="77777777" w:rsidR="00E5224B" w:rsidRDefault="00000000">
            <w:pPr>
              <w:spacing w:line="276" w:lineRule="auto"/>
              <w:jc w:val="center"/>
              <w:rPr>
                <w:b/>
                <w:sz w:val="20"/>
                <w:szCs w:val="20"/>
              </w:rPr>
            </w:pPr>
            <w:r>
              <w:rPr>
                <w:b/>
                <w:sz w:val="20"/>
                <w:szCs w:val="20"/>
              </w:rPr>
              <w:t>Exp(B)</w:t>
            </w:r>
          </w:p>
        </w:tc>
        <w:tc>
          <w:tcPr>
            <w:tcW w:w="1458" w:type="dxa"/>
            <w:tcBorders>
              <w:top w:val="single" w:sz="12" w:space="0" w:color="000000"/>
              <w:left w:val="single" w:sz="12" w:space="0" w:color="000000"/>
              <w:bottom w:val="single" w:sz="12" w:space="0" w:color="000000"/>
            </w:tcBorders>
            <w:tcMar>
              <w:top w:w="0" w:type="dxa"/>
              <w:left w:w="100" w:type="dxa"/>
              <w:bottom w:w="0" w:type="dxa"/>
              <w:right w:w="100" w:type="dxa"/>
            </w:tcMar>
          </w:tcPr>
          <w:p w14:paraId="58355524" w14:textId="77777777" w:rsidR="00E5224B" w:rsidRDefault="00000000">
            <w:pPr>
              <w:spacing w:line="276" w:lineRule="auto"/>
              <w:jc w:val="center"/>
              <w:rPr>
                <w:b/>
                <w:sz w:val="20"/>
                <w:szCs w:val="20"/>
              </w:rPr>
            </w:pPr>
            <w:r>
              <w:rPr>
                <w:b/>
                <w:sz w:val="20"/>
                <w:szCs w:val="20"/>
              </w:rPr>
              <w:t>B</w:t>
            </w:r>
          </w:p>
        </w:tc>
        <w:tc>
          <w:tcPr>
            <w:tcW w:w="1458"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111019B4" w14:textId="77777777" w:rsidR="00E5224B" w:rsidRDefault="00000000">
            <w:pPr>
              <w:spacing w:line="276" w:lineRule="auto"/>
              <w:jc w:val="center"/>
              <w:rPr>
                <w:b/>
                <w:sz w:val="20"/>
                <w:szCs w:val="20"/>
              </w:rPr>
            </w:pPr>
            <w:r>
              <w:rPr>
                <w:b/>
                <w:sz w:val="20"/>
                <w:szCs w:val="20"/>
              </w:rPr>
              <w:t>Exp(B)</w:t>
            </w:r>
          </w:p>
        </w:tc>
      </w:tr>
      <w:tr w:rsidR="00E5224B" w14:paraId="7C874010" w14:textId="77777777">
        <w:tc>
          <w:tcPr>
            <w:tcW w:w="3465" w:type="dxa"/>
            <w:tcBorders>
              <w:top w:val="single" w:sz="12" w:space="0" w:color="000000"/>
              <w:left w:val="single" w:sz="12" w:space="0" w:color="000000"/>
              <w:right w:val="single" w:sz="12" w:space="0" w:color="000000"/>
            </w:tcBorders>
            <w:tcMar>
              <w:top w:w="0" w:type="dxa"/>
              <w:left w:w="100" w:type="dxa"/>
              <w:bottom w:w="0" w:type="dxa"/>
              <w:right w:w="100" w:type="dxa"/>
            </w:tcMar>
          </w:tcPr>
          <w:p w14:paraId="498EC676"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Disinterest</w:t>
            </w:r>
          </w:p>
        </w:tc>
        <w:tc>
          <w:tcPr>
            <w:tcW w:w="1458" w:type="dxa"/>
            <w:tcBorders>
              <w:top w:val="single" w:sz="12" w:space="0" w:color="000000"/>
              <w:left w:val="single" w:sz="12" w:space="0" w:color="000000"/>
            </w:tcBorders>
            <w:tcMar>
              <w:top w:w="0" w:type="dxa"/>
              <w:left w:w="100" w:type="dxa"/>
              <w:bottom w:w="0" w:type="dxa"/>
              <w:right w:w="100" w:type="dxa"/>
            </w:tcMar>
          </w:tcPr>
          <w:p w14:paraId="0560725D" w14:textId="77777777" w:rsidR="00E5224B" w:rsidRDefault="00000000">
            <w:pPr>
              <w:spacing w:line="240" w:lineRule="auto"/>
              <w:jc w:val="center"/>
              <w:rPr>
                <w:sz w:val="18"/>
                <w:szCs w:val="18"/>
              </w:rPr>
            </w:pPr>
            <w:r>
              <w:rPr>
                <w:sz w:val="18"/>
                <w:szCs w:val="18"/>
              </w:rPr>
              <w:t>-0.062***</w:t>
            </w:r>
          </w:p>
        </w:tc>
        <w:tc>
          <w:tcPr>
            <w:tcW w:w="1458" w:type="dxa"/>
            <w:tcBorders>
              <w:top w:val="single" w:sz="12" w:space="0" w:color="000000"/>
              <w:right w:val="single" w:sz="12" w:space="0" w:color="000000"/>
            </w:tcBorders>
            <w:tcMar>
              <w:top w:w="0" w:type="dxa"/>
              <w:left w:w="100" w:type="dxa"/>
              <w:bottom w:w="0" w:type="dxa"/>
              <w:right w:w="100" w:type="dxa"/>
            </w:tcMar>
          </w:tcPr>
          <w:p w14:paraId="601016ED" w14:textId="77777777" w:rsidR="00E5224B" w:rsidRDefault="00000000">
            <w:pPr>
              <w:spacing w:line="240" w:lineRule="auto"/>
              <w:jc w:val="center"/>
              <w:rPr>
                <w:sz w:val="18"/>
                <w:szCs w:val="18"/>
              </w:rPr>
            </w:pPr>
            <w:r>
              <w:rPr>
                <w:sz w:val="18"/>
                <w:szCs w:val="18"/>
              </w:rPr>
              <w:t>0.939</w:t>
            </w:r>
          </w:p>
        </w:tc>
        <w:tc>
          <w:tcPr>
            <w:tcW w:w="1458" w:type="dxa"/>
            <w:tcBorders>
              <w:top w:val="single" w:sz="12" w:space="0" w:color="000000"/>
              <w:left w:val="single" w:sz="12" w:space="0" w:color="000000"/>
            </w:tcBorders>
            <w:tcMar>
              <w:top w:w="0" w:type="dxa"/>
              <w:left w:w="100" w:type="dxa"/>
              <w:bottom w:w="0" w:type="dxa"/>
              <w:right w:w="100" w:type="dxa"/>
            </w:tcMar>
          </w:tcPr>
          <w:p w14:paraId="644C6454" w14:textId="77777777" w:rsidR="00E5224B" w:rsidRDefault="00000000">
            <w:pPr>
              <w:spacing w:line="240" w:lineRule="auto"/>
              <w:jc w:val="center"/>
              <w:rPr>
                <w:sz w:val="18"/>
                <w:szCs w:val="18"/>
              </w:rPr>
            </w:pPr>
            <w:r>
              <w:rPr>
                <w:sz w:val="18"/>
                <w:szCs w:val="18"/>
              </w:rPr>
              <w:t>-0.312***</w:t>
            </w:r>
          </w:p>
        </w:tc>
        <w:tc>
          <w:tcPr>
            <w:tcW w:w="1458" w:type="dxa"/>
            <w:tcBorders>
              <w:top w:val="single" w:sz="12" w:space="0" w:color="000000"/>
              <w:right w:val="single" w:sz="12" w:space="0" w:color="000000"/>
            </w:tcBorders>
            <w:tcMar>
              <w:top w:w="0" w:type="dxa"/>
              <w:left w:w="100" w:type="dxa"/>
              <w:bottom w:w="0" w:type="dxa"/>
              <w:right w:w="100" w:type="dxa"/>
            </w:tcMar>
          </w:tcPr>
          <w:p w14:paraId="61B1C960" w14:textId="77777777" w:rsidR="00E5224B" w:rsidRDefault="00000000">
            <w:pPr>
              <w:spacing w:line="240" w:lineRule="auto"/>
              <w:jc w:val="center"/>
              <w:rPr>
                <w:sz w:val="18"/>
                <w:szCs w:val="18"/>
              </w:rPr>
            </w:pPr>
            <w:r>
              <w:rPr>
                <w:sz w:val="18"/>
                <w:szCs w:val="18"/>
              </w:rPr>
              <w:t>0.732</w:t>
            </w:r>
          </w:p>
        </w:tc>
      </w:tr>
      <w:tr w:rsidR="00E5224B" w14:paraId="2203EFEC" w14:textId="77777777">
        <w:tc>
          <w:tcPr>
            <w:tcW w:w="3465" w:type="dxa"/>
            <w:tcBorders>
              <w:left w:val="single" w:sz="12" w:space="0" w:color="000000"/>
              <w:right w:val="single" w:sz="12" w:space="0" w:color="000000"/>
            </w:tcBorders>
            <w:tcMar>
              <w:top w:w="0" w:type="dxa"/>
              <w:left w:w="100" w:type="dxa"/>
              <w:bottom w:w="0" w:type="dxa"/>
              <w:right w:w="100" w:type="dxa"/>
            </w:tcMar>
          </w:tcPr>
          <w:p w14:paraId="6BB19DFF"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Distrust in Consumed News</w:t>
            </w:r>
          </w:p>
        </w:tc>
        <w:tc>
          <w:tcPr>
            <w:tcW w:w="1458" w:type="dxa"/>
            <w:tcBorders>
              <w:left w:val="single" w:sz="12" w:space="0" w:color="000000"/>
            </w:tcBorders>
            <w:tcMar>
              <w:top w:w="0" w:type="dxa"/>
              <w:left w:w="100" w:type="dxa"/>
              <w:bottom w:w="0" w:type="dxa"/>
              <w:right w:w="100" w:type="dxa"/>
            </w:tcMar>
          </w:tcPr>
          <w:p w14:paraId="180726F7" w14:textId="77777777" w:rsidR="00E5224B" w:rsidRDefault="00000000">
            <w:pPr>
              <w:spacing w:line="240" w:lineRule="auto"/>
              <w:jc w:val="center"/>
              <w:rPr>
                <w:sz w:val="18"/>
                <w:szCs w:val="18"/>
              </w:rPr>
            </w:pPr>
            <w:r>
              <w:rPr>
                <w:sz w:val="18"/>
                <w:szCs w:val="18"/>
              </w:rPr>
              <w:t>0.047***</w:t>
            </w:r>
          </w:p>
        </w:tc>
        <w:tc>
          <w:tcPr>
            <w:tcW w:w="1458" w:type="dxa"/>
            <w:tcBorders>
              <w:right w:val="single" w:sz="12" w:space="0" w:color="000000"/>
            </w:tcBorders>
            <w:tcMar>
              <w:top w:w="0" w:type="dxa"/>
              <w:left w:w="100" w:type="dxa"/>
              <w:bottom w:w="0" w:type="dxa"/>
              <w:right w:w="100" w:type="dxa"/>
            </w:tcMar>
          </w:tcPr>
          <w:p w14:paraId="656E97C9" w14:textId="77777777" w:rsidR="00E5224B" w:rsidRDefault="00000000">
            <w:pPr>
              <w:spacing w:line="240" w:lineRule="auto"/>
              <w:jc w:val="center"/>
              <w:rPr>
                <w:sz w:val="18"/>
                <w:szCs w:val="18"/>
              </w:rPr>
            </w:pPr>
            <w:r>
              <w:rPr>
                <w:sz w:val="18"/>
                <w:szCs w:val="18"/>
              </w:rPr>
              <w:t>1.049</w:t>
            </w:r>
          </w:p>
        </w:tc>
        <w:tc>
          <w:tcPr>
            <w:tcW w:w="1458" w:type="dxa"/>
            <w:tcBorders>
              <w:left w:val="single" w:sz="12" w:space="0" w:color="000000"/>
            </w:tcBorders>
            <w:tcMar>
              <w:top w:w="0" w:type="dxa"/>
              <w:left w:w="100" w:type="dxa"/>
              <w:bottom w:w="0" w:type="dxa"/>
              <w:right w:w="100" w:type="dxa"/>
            </w:tcMar>
          </w:tcPr>
          <w:p w14:paraId="5EC1F3DA" w14:textId="77777777" w:rsidR="00E5224B" w:rsidRDefault="00000000">
            <w:pPr>
              <w:spacing w:line="240" w:lineRule="auto"/>
              <w:jc w:val="center"/>
              <w:rPr>
                <w:sz w:val="18"/>
                <w:szCs w:val="18"/>
              </w:rPr>
            </w:pPr>
            <w:r>
              <w:rPr>
                <w:sz w:val="18"/>
                <w:szCs w:val="18"/>
              </w:rPr>
              <w:t>0.237***</w:t>
            </w:r>
          </w:p>
        </w:tc>
        <w:tc>
          <w:tcPr>
            <w:tcW w:w="1458" w:type="dxa"/>
            <w:tcBorders>
              <w:right w:val="single" w:sz="12" w:space="0" w:color="000000"/>
            </w:tcBorders>
            <w:tcMar>
              <w:top w:w="0" w:type="dxa"/>
              <w:left w:w="100" w:type="dxa"/>
              <w:bottom w:w="0" w:type="dxa"/>
              <w:right w:w="100" w:type="dxa"/>
            </w:tcMar>
          </w:tcPr>
          <w:p w14:paraId="51B4D95F" w14:textId="77777777" w:rsidR="00E5224B" w:rsidRDefault="00000000">
            <w:pPr>
              <w:spacing w:line="240" w:lineRule="auto"/>
              <w:jc w:val="center"/>
              <w:rPr>
                <w:sz w:val="18"/>
                <w:szCs w:val="18"/>
              </w:rPr>
            </w:pPr>
            <w:r>
              <w:rPr>
                <w:sz w:val="18"/>
                <w:szCs w:val="18"/>
              </w:rPr>
              <w:t>1.267</w:t>
            </w:r>
          </w:p>
        </w:tc>
      </w:tr>
      <w:tr w:rsidR="00E5224B" w14:paraId="7F21ED74" w14:textId="77777777">
        <w:tc>
          <w:tcPr>
            <w:tcW w:w="3465" w:type="dxa"/>
            <w:tcBorders>
              <w:left w:val="single" w:sz="12" w:space="0" w:color="000000"/>
              <w:right w:val="single" w:sz="12" w:space="0" w:color="000000"/>
            </w:tcBorders>
            <w:tcMar>
              <w:top w:w="0" w:type="dxa"/>
              <w:left w:w="100" w:type="dxa"/>
              <w:bottom w:w="0" w:type="dxa"/>
              <w:right w:w="100" w:type="dxa"/>
            </w:tcMar>
          </w:tcPr>
          <w:p w14:paraId="0C18057B"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Distrust in News Generally</w:t>
            </w:r>
          </w:p>
        </w:tc>
        <w:tc>
          <w:tcPr>
            <w:tcW w:w="1458" w:type="dxa"/>
            <w:tcBorders>
              <w:left w:val="single" w:sz="12" w:space="0" w:color="000000"/>
            </w:tcBorders>
            <w:tcMar>
              <w:top w:w="0" w:type="dxa"/>
              <w:left w:w="100" w:type="dxa"/>
              <w:bottom w:w="0" w:type="dxa"/>
              <w:right w:w="100" w:type="dxa"/>
            </w:tcMar>
          </w:tcPr>
          <w:p w14:paraId="109703DF" w14:textId="77777777" w:rsidR="00E5224B" w:rsidRDefault="00000000">
            <w:pPr>
              <w:spacing w:line="240" w:lineRule="auto"/>
              <w:jc w:val="center"/>
              <w:rPr>
                <w:sz w:val="18"/>
                <w:szCs w:val="18"/>
              </w:rPr>
            </w:pPr>
            <w:r>
              <w:rPr>
                <w:sz w:val="18"/>
                <w:szCs w:val="18"/>
              </w:rPr>
              <w:t>0.080***</w:t>
            </w:r>
          </w:p>
        </w:tc>
        <w:tc>
          <w:tcPr>
            <w:tcW w:w="1458" w:type="dxa"/>
            <w:tcBorders>
              <w:right w:val="single" w:sz="12" w:space="0" w:color="000000"/>
            </w:tcBorders>
            <w:tcMar>
              <w:top w:w="0" w:type="dxa"/>
              <w:left w:w="100" w:type="dxa"/>
              <w:bottom w:w="0" w:type="dxa"/>
              <w:right w:w="100" w:type="dxa"/>
            </w:tcMar>
          </w:tcPr>
          <w:p w14:paraId="0C7C40BB" w14:textId="77777777" w:rsidR="00E5224B" w:rsidRDefault="00000000">
            <w:pPr>
              <w:spacing w:line="240" w:lineRule="auto"/>
              <w:jc w:val="center"/>
              <w:rPr>
                <w:sz w:val="18"/>
                <w:szCs w:val="18"/>
              </w:rPr>
            </w:pPr>
            <w:r>
              <w:rPr>
                <w:sz w:val="18"/>
                <w:szCs w:val="18"/>
              </w:rPr>
              <w:t>1.084</w:t>
            </w:r>
          </w:p>
        </w:tc>
        <w:tc>
          <w:tcPr>
            <w:tcW w:w="1458" w:type="dxa"/>
            <w:tcBorders>
              <w:left w:val="single" w:sz="12" w:space="0" w:color="000000"/>
            </w:tcBorders>
            <w:tcMar>
              <w:top w:w="0" w:type="dxa"/>
              <w:left w:w="100" w:type="dxa"/>
              <w:bottom w:w="0" w:type="dxa"/>
              <w:right w:w="100" w:type="dxa"/>
            </w:tcMar>
          </w:tcPr>
          <w:p w14:paraId="15CBFAB0" w14:textId="77777777" w:rsidR="00E5224B" w:rsidRDefault="00000000">
            <w:pPr>
              <w:spacing w:line="240" w:lineRule="auto"/>
              <w:jc w:val="center"/>
              <w:rPr>
                <w:sz w:val="18"/>
                <w:szCs w:val="18"/>
              </w:rPr>
            </w:pPr>
            <w:r>
              <w:rPr>
                <w:sz w:val="18"/>
                <w:szCs w:val="18"/>
              </w:rPr>
              <w:t>0.401***</w:t>
            </w:r>
          </w:p>
        </w:tc>
        <w:tc>
          <w:tcPr>
            <w:tcW w:w="1458" w:type="dxa"/>
            <w:tcBorders>
              <w:right w:val="single" w:sz="12" w:space="0" w:color="000000"/>
            </w:tcBorders>
            <w:tcMar>
              <w:top w:w="0" w:type="dxa"/>
              <w:left w:w="100" w:type="dxa"/>
              <w:bottom w:w="0" w:type="dxa"/>
              <w:right w:w="100" w:type="dxa"/>
            </w:tcMar>
          </w:tcPr>
          <w:p w14:paraId="4D5CE09E" w14:textId="77777777" w:rsidR="00E5224B" w:rsidRDefault="00000000">
            <w:pPr>
              <w:spacing w:line="240" w:lineRule="auto"/>
              <w:jc w:val="center"/>
              <w:rPr>
                <w:sz w:val="18"/>
                <w:szCs w:val="18"/>
              </w:rPr>
            </w:pPr>
            <w:r>
              <w:rPr>
                <w:sz w:val="18"/>
                <w:szCs w:val="18"/>
              </w:rPr>
              <w:t>1.494</w:t>
            </w:r>
          </w:p>
        </w:tc>
      </w:tr>
      <w:tr w:rsidR="00E5224B" w14:paraId="4F105164" w14:textId="77777777">
        <w:tc>
          <w:tcPr>
            <w:tcW w:w="3465" w:type="dxa"/>
            <w:tcBorders>
              <w:left w:val="single" w:sz="12" w:space="0" w:color="000000"/>
              <w:right w:val="single" w:sz="12" w:space="0" w:color="000000"/>
            </w:tcBorders>
            <w:tcMar>
              <w:top w:w="0" w:type="dxa"/>
              <w:left w:w="100" w:type="dxa"/>
              <w:bottom w:w="0" w:type="dxa"/>
              <w:right w:w="100" w:type="dxa"/>
            </w:tcMar>
          </w:tcPr>
          <w:p w14:paraId="539F7619"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News Avoidant Attitude</w:t>
            </w:r>
          </w:p>
        </w:tc>
        <w:tc>
          <w:tcPr>
            <w:tcW w:w="1458" w:type="dxa"/>
            <w:tcBorders>
              <w:left w:val="single" w:sz="12" w:space="0" w:color="000000"/>
            </w:tcBorders>
            <w:tcMar>
              <w:top w:w="0" w:type="dxa"/>
              <w:left w:w="100" w:type="dxa"/>
              <w:bottom w:w="0" w:type="dxa"/>
              <w:right w:w="100" w:type="dxa"/>
            </w:tcMar>
          </w:tcPr>
          <w:p w14:paraId="278279C5" w14:textId="77777777" w:rsidR="00E5224B" w:rsidRDefault="00000000">
            <w:pPr>
              <w:spacing w:line="240" w:lineRule="auto"/>
              <w:jc w:val="center"/>
              <w:rPr>
                <w:sz w:val="18"/>
                <w:szCs w:val="18"/>
              </w:rPr>
            </w:pPr>
            <w:r>
              <w:rPr>
                <w:sz w:val="18"/>
                <w:szCs w:val="18"/>
              </w:rPr>
              <w:t>0.003</w:t>
            </w:r>
          </w:p>
        </w:tc>
        <w:tc>
          <w:tcPr>
            <w:tcW w:w="1458" w:type="dxa"/>
            <w:tcBorders>
              <w:right w:val="single" w:sz="12" w:space="0" w:color="000000"/>
            </w:tcBorders>
            <w:tcMar>
              <w:top w:w="0" w:type="dxa"/>
              <w:left w:w="100" w:type="dxa"/>
              <w:bottom w:w="0" w:type="dxa"/>
              <w:right w:w="100" w:type="dxa"/>
            </w:tcMar>
          </w:tcPr>
          <w:p w14:paraId="5386487E" w14:textId="77777777" w:rsidR="00E5224B" w:rsidRDefault="00000000">
            <w:pPr>
              <w:spacing w:line="240" w:lineRule="auto"/>
              <w:jc w:val="center"/>
              <w:rPr>
                <w:sz w:val="18"/>
                <w:szCs w:val="18"/>
              </w:rPr>
            </w:pPr>
            <w:r>
              <w:rPr>
                <w:sz w:val="18"/>
                <w:szCs w:val="18"/>
              </w:rPr>
              <w:t>1.003</w:t>
            </w:r>
          </w:p>
        </w:tc>
        <w:tc>
          <w:tcPr>
            <w:tcW w:w="1458" w:type="dxa"/>
            <w:tcBorders>
              <w:left w:val="single" w:sz="12" w:space="0" w:color="000000"/>
            </w:tcBorders>
            <w:tcMar>
              <w:top w:w="0" w:type="dxa"/>
              <w:left w:w="100" w:type="dxa"/>
              <w:bottom w:w="0" w:type="dxa"/>
              <w:right w:w="100" w:type="dxa"/>
            </w:tcMar>
          </w:tcPr>
          <w:p w14:paraId="6197E004" w14:textId="77777777" w:rsidR="00E5224B" w:rsidRDefault="00000000">
            <w:pPr>
              <w:spacing w:line="240" w:lineRule="auto"/>
              <w:jc w:val="center"/>
              <w:rPr>
                <w:sz w:val="18"/>
                <w:szCs w:val="18"/>
              </w:rPr>
            </w:pPr>
            <w:r>
              <w:rPr>
                <w:sz w:val="18"/>
                <w:szCs w:val="18"/>
              </w:rPr>
              <w:t>0.016</w:t>
            </w:r>
          </w:p>
        </w:tc>
        <w:tc>
          <w:tcPr>
            <w:tcW w:w="1458" w:type="dxa"/>
            <w:tcBorders>
              <w:right w:val="single" w:sz="12" w:space="0" w:color="000000"/>
            </w:tcBorders>
            <w:tcMar>
              <w:top w:w="0" w:type="dxa"/>
              <w:left w:w="100" w:type="dxa"/>
              <w:bottom w:w="0" w:type="dxa"/>
              <w:right w:w="100" w:type="dxa"/>
            </w:tcMar>
          </w:tcPr>
          <w:p w14:paraId="1A79D5EB" w14:textId="77777777" w:rsidR="00E5224B" w:rsidRDefault="00000000">
            <w:pPr>
              <w:spacing w:line="240" w:lineRule="auto"/>
              <w:jc w:val="center"/>
              <w:rPr>
                <w:sz w:val="18"/>
                <w:szCs w:val="18"/>
              </w:rPr>
            </w:pPr>
            <w:r>
              <w:rPr>
                <w:sz w:val="18"/>
                <w:szCs w:val="18"/>
              </w:rPr>
              <w:t>1.017</w:t>
            </w:r>
          </w:p>
        </w:tc>
      </w:tr>
      <w:tr w:rsidR="00E5224B" w14:paraId="09C74BDF" w14:textId="77777777">
        <w:tc>
          <w:tcPr>
            <w:tcW w:w="3465" w:type="dxa"/>
            <w:tcBorders>
              <w:left w:val="single" w:sz="12" w:space="0" w:color="000000"/>
              <w:right w:val="single" w:sz="12" w:space="0" w:color="000000"/>
            </w:tcBorders>
            <w:tcMar>
              <w:top w:w="0" w:type="dxa"/>
              <w:left w:w="100" w:type="dxa"/>
              <w:bottom w:w="0" w:type="dxa"/>
              <w:right w:w="100" w:type="dxa"/>
            </w:tcMar>
          </w:tcPr>
          <w:p w14:paraId="400F4BEF"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Perceived Exposure to Fake News</w:t>
            </w:r>
          </w:p>
        </w:tc>
        <w:tc>
          <w:tcPr>
            <w:tcW w:w="1458" w:type="dxa"/>
            <w:tcBorders>
              <w:left w:val="single" w:sz="12" w:space="0" w:color="000000"/>
            </w:tcBorders>
            <w:tcMar>
              <w:top w:w="0" w:type="dxa"/>
              <w:left w:w="100" w:type="dxa"/>
              <w:bottom w:w="0" w:type="dxa"/>
              <w:right w:w="100" w:type="dxa"/>
            </w:tcMar>
          </w:tcPr>
          <w:p w14:paraId="25E0EB2A" w14:textId="77777777" w:rsidR="00E5224B" w:rsidRDefault="00000000">
            <w:pPr>
              <w:spacing w:line="240" w:lineRule="auto"/>
              <w:jc w:val="center"/>
              <w:rPr>
                <w:sz w:val="18"/>
                <w:szCs w:val="18"/>
              </w:rPr>
            </w:pPr>
            <w:r>
              <w:rPr>
                <w:sz w:val="18"/>
                <w:szCs w:val="18"/>
              </w:rPr>
              <w:t>0.003</w:t>
            </w:r>
          </w:p>
        </w:tc>
        <w:tc>
          <w:tcPr>
            <w:tcW w:w="1458" w:type="dxa"/>
            <w:tcBorders>
              <w:right w:val="single" w:sz="12" w:space="0" w:color="000000"/>
            </w:tcBorders>
            <w:tcMar>
              <w:top w:w="0" w:type="dxa"/>
              <w:left w:w="100" w:type="dxa"/>
              <w:bottom w:w="0" w:type="dxa"/>
              <w:right w:w="100" w:type="dxa"/>
            </w:tcMar>
          </w:tcPr>
          <w:p w14:paraId="40AA6DD8" w14:textId="77777777" w:rsidR="00E5224B" w:rsidRDefault="00000000">
            <w:pPr>
              <w:spacing w:line="240" w:lineRule="auto"/>
              <w:jc w:val="center"/>
              <w:rPr>
                <w:sz w:val="18"/>
                <w:szCs w:val="18"/>
              </w:rPr>
            </w:pPr>
            <w:r>
              <w:rPr>
                <w:sz w:val="18"/>
                <w:szCs w:val="18"/>
              </w:rPr>
              <w:t>1.003</w:t>
            </w:r>
          </w:p>
        </w:tc>
        <w:tc>
          <w:tcPr>
            <w:tcW w:w="1458" w:type="dxa"/>
            <w:tcBorders>
              <w:left w:val="single" w:sz="12" w:space="0" w:color="000000"/>
            </w:tcBorders>
            <w:tcMar>
              <w:top w:w="0" w:type="dxa"/>
              <w:left w:w="100" w:type="dxa"/>
              <w:bottom w:w="0" w:type="dxa"/>
              <w:right w:w="100" w:type="dxa"/>
            </w:tcMar>
          </w:tcPr>
          <w:p w14:paraId="6544CB29" w14:textId="77777777" w:rsidR="00E5224B" w:rsidRDefault="00000000">
            <w:pPr>
              <w:spacing w:line="240" w:lineRule="auto"/>
              <w:jc w:val="center"/>
              <w:rPr>
                <w:sz w:val="18"/>
                <w:szCs w:val="18"/>
              </w:rPr>
            </w:pPr>
            <w:r>
              <w:rPr>
                <w:sz w:val="18"/>
                <w:szCs w:val="18"/>
              </w:rPr>
              <w:t>0.013</w:t>
            </w:r>
          </w:p>
        </w:tc>
        <w:tc>
          <w:tcPr>
            <w:tcW w:w="1458" w:type="dxa"/>
            <w:tcBorders>
              <w:right w:val="single" w:sz="12" w:space="0" w:color="000000"/>
            </w:tcBorders>
            <w:tcMar>
              <w:top w:w="0" w:type="dxa"/>
              <w:left w:w="100" w:type="dxa"/>
              <w:bottom w:w="0" w:type="dxa"/>
              <w:right w:w="100" w:type="dxa"/>
            </w:tcMar>
          </w:tcPr>
          <w:p w14:paraId="1B32DFFA" w14:textId="77777777" w:rsidR="00E5224B" w:rsidRDefault="00000000">
            <w:pPr>
              <w:spacing w:line="240" w:lineRule="auto"/>
              <w:jc w:val="center"/>
              <w:rPr>
                <w:sz w:val="18"/>
                <w:szCs w:val="18"/>
              </w:rPr>
            </w:pPr>
            <w:r>
              <w:rPr>
                <w:sz w:val="18"/>
                <w:szCs w:val="18"/>
              </w:rPr>
              <w:t>1.013</w:t>
            </w:r>
          </w:p>
        </w:tc>
      </w:tr>
      <w:tr w:rsidR="00E5224B" w14:paraId="36A273B0" w14:textId="77777777">
        <w:tc>
          <w:tcPr>
            <w:tcW w:w="3465" w:type="dxa"/>
            <w:tcBorders>
              <w:left w:val="single" w:sz="12" w:space="0" w:color="000000"/>
              <w:right w:val="single" w:sz="12" w:space="0" w:color="000000"/>
            </w:tcBorders>
            <w:tcMar>
              <w:top w:w="0" w:type="dxa"/>
              <w:left w:w="100" w:type="dxa"/>
              <w:bottom w:w="0" w:type="dxa"/>
              <w:right w:w="100" w:type="dxa"/>
            </w:tcMar>
          </w:tcPr>
          <w:p w14:paraId="3DB65984"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Concerned about Fake News</w:t>
            </w:r>
          </w:p>
        </w:tc>
        <w:tc>
          <w:tcPr>
            <w:tcW w:w="1458" w:type="dxa"/>
            <w:tcBorders>
              <w:left w:val="single" w:sz="12" w:space="0" w:color="000000"/>
            </w:tcBorders>
            <w:tcMar>
              <w:top w:w="0" w:type="dxa"/>
              <w:left w:w="100" w:type="dxa"/>
              <w:bottom w:w="0" w:type="dxa"/>
              <w:right w:w="100" w:type="dxa"/>
            </w:tcMar>
          </w:tcPr>
          <w:p w14:paraId="1794FCF0" w14:textId="77777777" w:rsidR="00E5224B" w:rsidRDefault="00000000">
            <w:pPr>
              <w:spacing w:line="240" w:lineRule="auto"/>
              <w:jc w:val="center"/>
              <w:rPr>
                <w:sz w:val="18"/>
                <w:szCs w:val="18"/>
              </w:rPr>
            </w:pPr>
            <w:r>
              <w:rPr>
                <w:sz w:val="18"/>
                <w:szCs w:val="18"/>
              </w:rPr>
              <w:t>-0.012*</w:t>
            </w:r>
          </w:p>
        </w:tc>
        <w:tc>
          <w:tcPr>
            <w:tcW w:w="1458" w:type="dxa"/>
            <w:tcBorders>
              <w:right w:val="single" w:sz="12" w:space="0" w:color="000000"/>
            </w:tcBorders>
            <w:tcMar>
              <w:top w:w="0" w:type="dxa"/>
              <w:left w:w="100" w:type="dxa"/>
              <w:bottom w:w="0" w:type="dxa"/>
              <w:right w:w="100" w:type="dxa"/>
            </w:tcMar>
          </w:tcPr>
          <w:p w14:paraId="49B850D0" w14:textId="77777777" w:rsidR="00E5224B" w:rsidRDefault="00000000">
            <w:pPr>
              <w:spacing w:line="240" w:lineRule="auto"/>
              <w:jc w:val="center"/>
              <w:rPr>
                <w:sz w:val="18"/>
                <w:szCs w:val="18"/>
              </w:rPr>
            </w:pPr>
            <w:r>
              <w:rPr>
                <w:sz w:val="18"/>
                <w:szCs w:val="18"/>
              </w:rPr>
              <w:t>0.988</w:t>
            </w:r>
          </w:p>
        </w:tc>
        <w:tc>
          <w:tcPr>
            <w:tcW w:w="1458" w:type="dxa"/>
            <w:tcBorders>
              <w:left w:val="single" w:sz="12" w:space="0" w:color="000000"/>
            </w:tcBorders>
            <w:tcMar>
              <w:top w:w="0" w:type="dxa"/>
              <w:left w:w="100" w:type="dxa"/>
              <w:bottom w:w="0" w:type="dxa"/>
              <w:right w:w="100" w:type="dxa"/>
            </w:tcMar>
          </w:tcPr>
          <w:p w14:paraId="3F011C4C" w14:textId="77777777" w:rsidR="00E5224B" w:rsidRDefault="00000000">
            <w:pPr>
              <w:spacing w:line="240" w:lineRule="auto"/>
              <w:jc w:val="center"/>
              <w:rPr>
                <w:sz w:val="18"/>
                <w:szCs w:val="18"/>
              </w:rPr>
            </w:pPr>
            <w:r>
              <w:rPr>
                <w:sz w:val="18"/>
                <w:szCs w:val="18"/>
              </w:rPr>
              <w:t>-0.062*</w:t>
            </w:r>
          </w:p>
        </w:tc>
        <w:tc>
          <w:tcPr>
            <w:tcW w:w="1458" w:type="dxa"/>
            <w:tcBorders>
              <w:right w:val="single" w:sz="12" w:space="0" w:color="000000"/>
            </w:tcBorders>
            <w:tcMar>
              <w:top w:w="0" w:type="dxa"/>
              <w:left w:w="100" w:type="dxa"/>
              <w:bottom w:w="0" w:type="dxa"/>
              <w:right w:w="100" w:type="dxa"/>
            </w:tcMar>
          </w:tcPr>
          <w:p w14:paraId="28A75632" w14:textId="77777777" w:rsidR="00E5224B" w:rsidRDefault="00000000">
            <w:pPr>
              <w:spacing w:line="240" w:lineRule="auto"/>
              <w:jc w:val="center"/>
              <w:rPr>
                <w:sz w:val="18"/>
                <w:szCs w:val="18"/>
              </w:rPr>
            </w:pPr>
            <w:r>
              <w:rPr>
                <w:sz w:val="18"/>
                <w:szCs w:val="18"/>
              </w:rPr>
              <w:t>0.940</w:t>
            </w:r>
          </w:p>
        </w:tc>
      </w:tr>
      <w:tr w:rsidR="00E5224B" w14:paraId="22F9B79B" w14:textId="77777777">
        <w:tc>
          <w:tcPr>
            <w:tcW w:w="3465" w:type="dxa"/>
            <w:tcBorders>
              <w:left w:val="single" w:sz="12" w:space="0" w:color="000000"/>
              <w:right w:val="single" w:sz="12" w:space="0" w:color="000000"/>
            </w:tcBorders>
            <w:tcMar>
              <w:top w:w="0" w:type="dxa"/>
              <w:left w:w="100" w:type="dxa"/>
              <w:bottom w:w="0" w:type="dxa"/>
              <w:right w:w="100" w:type="dxa"/>
            </w:tcMar>
          </w:tcPr>
          <w:p w14:paraId="113CF145"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Year</w:t>
            </w:r>
          </w:p>
        </w:tc>
        <w:tc>
          <w:tcPr>
            <w:tcW w:w="1458" w:type="dxa"/>
            <w:tcBorders>
              <w:left w:val="single" w:sz="12" w:space="0" w:color="000000"/>
            </w:tcBorders>
            <w:tcMar>
              <w:top w:w="0" w:type="dxa"/>
              <w:left w:w="100" w:type="dxa"/>
              <w:bottom w:w="0" w:type="dxa"/>
              <w:right w:w="100" w:type="dxa"/>
            </w:tcMar>
          </w:tcPr>
          <w:p w14:paraId="6A009EBC" w14:textId="77777777" w:rsidR="00E5224B" w:rsidRDefault="00000000">
            <w:pPr>
              <w:spacing w:line="240" w:lineRule="auto"/>
              <w:jc w:val="center"/>
              <w:rPr>
                <w:sz w:val="18"/>
                <w:szCs w:val="18"/>
              </w:rPr>
            </w:pPr>
            <w:r>
              <w:rPr>
                <w:sz w:val="18"/>
                <w:szCs w:val="18"/>
              </w:rPr>
              <w:t>0.018**</w:t>
            </w:r>
          </w:p>
        </w:tc>
        <w:tc>
          <w:tcPr>
            <w:tcW w:w="1458" w:type="dxa"/>
            <w:tcBorders>
              <w:right w:val="single" w:sz="12" w:space="0" w:color="000000"/>
            </w:tcBorders>
            <w:tcMar>
              <w:top w:w="0" w:type="dxa"/>
              <w:left w:w="100" w:type="dxa"/>
              <w:bottom w:w="0" w:type="dxa"/>
              <w:right w:w="100" w:type="dxa"/>
            </w:tcMar>
          </w:tcPr>
          <w:p w14:paraId="34D674C1" w14:textId="77777777" w:rsidR="00E5224B" w:rsidRDefault="00000000">
            <w:pPr>
              <w:spacing w:line="240" w:lineRule="auto"/>
              <w:jc w:val="center"/>
              <w:rPr>
                <w:sz w:val="18"/>
                <w:szCs w:val="18"/>
              </w:rPr>
            </w:pPr>
            <w:r>
              <w:rPr>
                <w:sz w:val="18"/>
                <w:szCs w:val="18"/>
              </w:rPr>
              <w:t>1.018</w:t>
            </w:r>
          </w:p>
        </w:tc>
        <w:tc>
          <w:tcPr>
            <w:tcW w:w="1458" w:type="dxa"/>
            <w:tcBorders>
              <w:left w:val="single" w:sz="12" w:space="0" w:color="000000"/>
            </w:tcBorders>
            <w:tcMar>
              <w:top w:w="0" w:type="dxa"/>
              <w:left w:w="100" w:type="dxa"/>
              <w:bottom w:w="0" w:type="dxa"/>
              <w:right w:w="100" w:type="dxa"/>
            </w:tcMar>
          </w:tcPr>
          <w:p w14:paraId="2249DD84" w14:textId="77777777" w:rsidR="00E5224B" w:rsidRDefault="00000000">
            <w:pPr>
              <w:spacing w:line="240" w:lineRule="auto"/>
              <w:jc w:val="center"/>
              <w:rPr>
                <w:sz w:val="18"/>
                <w:szCs w:val="18"/>
              </w:rPr>
            </w:pPr>
            <w:r>
              <w:rPr>
                <w:sz w:val="18"/>
                <w:szCs w:val="18"/>
              </w:rPr>
              <w:t>0.090**</w:t>
            </w:r>
          </w:p>
        </w:tc>
        <w:tc>
          <w:tcPr>
            <w:tcW w:w="1458" w:type="dxa"/>
            <w:tcBorders>
              <w:right w:val="single" w:sz="12" w:space="0" w:color="000000"/>
            </w:tcBorders>
            <w:tcMar>
              <w:top w:w="0" w:type="dxa"/>
              <w:left w:w="100" w:type="dxa"/>
              <w:bottom w:w="0" w:type="dxa"/>
              <w:right w:w="100" w:type="dxa"/>
            </w:tcMar>
          </w:tcPr>
          <w:p w14:paraId="06C3DCC9" w14:textId="77777777" w:rsidR="00E5224B" w:rsidRDefault="00000000">
            <w:pPr>
              <w:spacing w:line="240" w:lineRule="auto"/>
              <w:jc w:val="center"/>
              <w:rPr>
                <w:sz w:val="18"/>
                <w:szCs w:val="18"/>
              </w:rPr>
            </w:pPr>
            <w:r>
              <w:rPr>
                <w:sz w:val="18"/>
                <w:szCs w:val="18"/>
              </w:rPr>
              <w:t>1.095</w:t>
            </w:r>
          </w:p>
        </w:tc>
      </w:tr>
      <w:tr w:rsidR="00E5224B" w14:paraId="7183C46F" w14:textId="77777777">
        <w:tc>
          <w:tcPr>
            <w:tcW w:w="3465" w:type="dxa"/>
            <w:tcBorders>
              <w:left w:val="single" w:sz="12" w:space="0" w:color="000000"/>
              <w:right w:val="single" w:sz="12" w:space="0" w:color="000000"/>
            </w:tcBorders>
            <w:tcMar>
              <w:top w:w="0" w:type="dxa"/>
              <w:left w:w="100" w:type="dxa"/>
              <w:bottom w:w="0" w:type="dxa"/>
              <w:right w:w="100" w:type="dxa"/>
            </w:tcMar>
          </w:tcPr>
          <w:p w14:paraId="61056BB4"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Disinterest in News * Year</w:t>
            </w:r>
          </w:p>
        </w:tc>
        <w:tc>
          <w:tcPr>
            <w:tcW w:w="1458" w:type="dxa"/>
            <w:tcBorders>
              <w:left w:val="single" w:sz="12" w:space="0" w:color="000000"/>
            </w:tcBorders>
            <w:tcMar>
              <w:top w:w="0" w:type="dxa"/>
              <w:left w:w="100" w:type="dxa"/>
              <w:bottom w:w="0" w:type="dxa"/>
              <w:right w:w="100" w:type="dxa"/>
            </w:tcMar>
          </w:tcPr>
          <w:p w14:paraId="2801D3A6" w14:textId="77777777" w:rsidR="00E5224B" w:rsidRDefault="00000000">
            <w:pPr>
              <w:spacing w:line="240" w:lineRule="auto"/>
              <w:jc w:val="center"/>
              <w:rPr>
                <w:sz w:val="18"/>
                <w:szCs w:val="18"/>
              </w:rPr>
            </w:pPr>
            <w:r>
              <w:rPr>
                <w:sz w:val="18"/>
                <w:szCs w:val="18"/>
              </w:rPr>
              <w:t>0.002</w:t>
            </w:r>
          </w:p>
        </w:tc>
        <w:tc>
          <w:tcPr>
            <w:tcW w:w="1458" w:type="dxa"/>
            <w:tcBorders>
              <w:right w:val="single" w:sz="12" w:space="0" w:color="000000"/>
            </w:tcBorders>
            <w:tcMar>
              <w:top w:w="0" w:type="dxa"/>
              <w:left w:w="100" w:type="dxa"/>
              <w:bottom w:w="0" w:type="dxa"/>
              <w:right w:w="100" w:type="dxa"/>
            </w:tcMar>
          </w:tcPr>
          <w:p w14:paraId="6921596D" w14:textId="77777777" w:rsidR="00E5224B" w:rsidRDefault="00000000">
            <w:pPr>
              <w:spacing w:line="240" w:lineRule="auto"/>
              <w:jc w:val="center"/>
              <w:rPr>
                <w:sz w:val="18"/>
                <w:szCs w:val="18"/>
              </w:rPr>
            </w:pPr>
            <w:r>
              <w:rPr>
                <w:sz w:val="18"/>
                <w:szCs w:val="18"/>
              </w:rPr>
              <w:t>1.002</w:t>
            </w:r>
          </w:p>
        </w:tc>
        <w:tc>
          <w:tcPr>
            <w:tcW w:w="1458" w:type="dxa"/>
            <w:tcBorders>
              <w:left w:val="single" w:sz="12" w:space="0" w:color="000000"/>
            </w:tcBorders>
            <w:tcMar>
              <w:top w:w="0" w:type="dxa"/>
              <w:left w:w="100" w:type="dxa"/>
              <w:bottom w:w="0" w:type="dxa"/>
              <w:right w:w="100" w:type="dxa"/>
            </w:tcMar>
          </w:tcPr>
          <w:p w14:paraId="3F70876F" w14:textId="77777777" w:rsidR="00E5224B" w:rsidRDefault="00000000">
            <w:pPr>
              <w:spacing w:line="240" w:lineRule="auto"/>
              <w:jc w:val="center"/>
              <w:rPr>
                <w:sz w:val="18"/>
                <w:szCs w:val="18"/>
              </w:rPr>
            </w:pPr>
            <w:r>
              <w:rPr>
                <w:sz w:val="18"/>
                <w:szCs w:val="18"/>
              </w:rPr>
              <w:t>0.012</w:t>
            </w:r>
          </w:p>
        </w:tc>
        <w:tc>
          <w:tcPr>
            <w:tcW w:w="1458" w:type="dxa"/>
            <w:tcBorders>
              <w:right w:val="single" w:sz="12" w:space="0" w:color="000000"/>
            </w:tcBorders>
            <w:tcMar>
              <w:top w:w="0" w:type="dxa"/>
              <w:left w:w="100" w:type="dxa"/>
              <w:bottom w:w="0" w:type="dxa"/>
              <w:right w:w="100" w:type="dxa"/>
            </w:tcMar>
          </w:tcPr>
          <w:p w14:paraId="5B08892F" w14:textId="77777777" w:rsidR="00E5224B" w:rsidRDefault="00000000">
            <w:pPr>
              <w:spacing w:line="240" w:lineRule="auto"/>
              <w:jc w:val="center"/>
              <w:rPr>
                <w:sz w:val="18"/>
                <w:szCs w:val="18"/>
              </w:rPr>
            </w:pPr>
            <w:r>
              <w:rPr>
                <w:sz w:val="18"/>
                <w:szCs w:val="18"/>
              </w:rPr>
              <w:t>1.012</w:t>
            </w:r>
          </w:p>
        </w:tc>
      </w:tr>
      <w:tr w:rsidR="00E5224B" w14:paraId="09902A6E" w14:textId="77777777">
        <w:tc>
          <w:tcPr>
            <w:tcW w:w="3465" w:type="dxa"/>
            <w:tcBorders>
              <w:left w:val="single" w:sz="12" w:space="0" w:color="000000"/>
              <w:right w:val="single" w:sz="12" w:space="0" w:color="000000"/>
            </w:tcBorders>
            <w:tcMar>
              <w:top w:w="0" w:type="dxa"/>
              <w:left w:w="100" w:type="dxa"/>
              <w:bottom w:w="0" w:type="dxa"/>
              <w:right w:w="100" w:type="dxa"/>
            </w:tcMar>
          </w:tcPr>
          <w:p w14:paraId="6713D9E5"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Distrust in Consumed News * Year</w:t>
            </w:r>
          </w:p>
        </w:tc>
        <w:tc>
          <w:tcPr>
            <w:tcW w:w="1458" w:type="dxa"/>
            <w:tcBorders>
              <w:left w:val="single" w:sz="12" w:space="0" w:color="000000"/>
            </w:tcBorders>
            <w:tcMar>
              <w:top w:w="0" w:type="dxa"/>
              <w:left w:w="100" w:type="dxa"/>
              <w:bottom w:w="0" w:type="dxa"/>
              <w:right w:w="100" w:type="dxa"/>
            </w:tcMar>
          </w:tcPr>
          <w:p w14:paraId="7F9B24E4" w14:textId="77777777" w:rsidR="00E5224B" w:rsidRDefault="00000000">
            <w:pPr>
              <w:spacing w:line="240" w:lineRule="auto"/>
              <w:jc w:val="center"/>
              <w:rPr>
                <w:sz w:val="18"/>
                <w:szCs w:val="18"/>
              </w:rPr>
            </w:pPr>
            <w:r>
              <w:rPr>
                <w:sz w:val="18"/>
                <w:szCs w:val="18"/>
              </w:rPr>
              <w:t>0.014**</w:t>
            </w:r>
          </w:p>
        </w:tc>
        <w:tc>
          <w:tcPr>
            <w:tcW w:w="1458" w:type="dxa"/>
            <w:tcBorders>
              <w:right w:val="single" w:sz="12" w:space="0" w:color="000000"/>
            </w:tcBorders>
            <w:tcMar>
              <w:top w:w="0" w:type="dxa"/>
              <w:left w:w="100" w:type="dxa"/>
              <w:bottom w:w="0" w:type="dxa"/>
              <w:right w:w="100" w:type="dxa"/>
            </w:tcMar>
          </w:tcPr>
          <w:p w14:paraId="7DE344F2" w14:textId="77777777" w:rsidR="00E5224B" w:rsidRDefault="00000000">
            <w:pPr>
              <w:spacing w:line="240" w:lineRule="auto"/>
              <w:jc w:val="center"/>
              <w:rPr>
                <w:sz w:val="18"/>
                <w:szCs w:val="18"/>
              </w:rPr>
            </w:pPr>
            <w:r>
              <w:rPr>
                <w:sz w:val="18"/>
                <w:szCs w:val="18"/>
              </w:rPr>
              <w:t>1.014</w:t>
            </w:r>
          </w:p>
        </w:tc>
        <w:tc>
          <w:tcPr>
            <w:tcW w:w="1458" w:type="dxa"/>
            <w:tcBorders>
              <w:left w:val="single" w:sz="12" w:space="0" w:color="000000"/>
            </w:tcBorders>
            <w:tcMar>
              <w:top w:w="0" w:type="dxa"/>
              <w:left w:w="100" w:type="dxa"/>
              <w:bottom w:w="0" w:type="dxa"/>
              <w:right w:w="100" w:type="dxa"/>
            </w:tcMar>
          </w:tcPr>
          <w:p w14:paraId="12D8FD84" w14:textId="77777777" w:rsidR="00E5224B" w:rsidRDefault="00000000">
            <w:pPr>
              <w:spacing w:line="240" w:lineRule="auto"/>
              <w:jc w:val="center"/>
              <w:rPr>
                <w:sz w:val="18"/>
                <w:szCs w:val="18"/>
              </w:rPr>
            </w:pPr>
            <w:r>
              <w:rPr>
                <w:sz w:val="18"/>
                <w:szCs w:val="18"/>
              </w:rPr>
              <w:t>0.071**</w:t>
            </w:r>
          </w:p>
        </w:tc>
        <w:tc>
          <w:tcPr>
            <w:tcW w:w="1458" w:type="dxa"/>
            <w:tcBorders>
              <w:right w:val="single" w:sz="12" w:space="0" w:color="000000"/>
            </w:tcBorders>
            <w:tcMar>
              <w:top w:w="0" w:type="dxa"/>
              <w:left w:w="100" w:type="dxa"/>
              <w:bottom w:w="0" w:type="dxa"/>
              <w:right w:w="100" w:type="dxa"/>
            </w:tcMar>
          </w:tcPr>
          <w:p w14:paraId="29825F56" w14:textId="77777777" w:rsidR="00E5224B" w:rsidRDefault="00000000">
            <w:pPr>
              <w:spacing w:line="240" w:lineRule="auto"/>
              <w:jc w:val="center"/>
              <w:rPr>
                <w:sz w:val="18"/>
                <w:szCs w:val="18"/>
              </w:rPr>
            </w:pPr>
            <w:r>
              <w:rPr>
                <w:sz w:val="18"/>
                <w:szCs w:val="18"/>
              </w:rPr>
              <w:t>1.073</w:t>
            </w:r>
          </w:p>
        </w:tc>
      </w:tr>
      <w:tr w:rsidR="00E5224B" w14:paraId="63766DA9" w14:textId="77777777">
        <w:tc>
          <w:tcPr>
            <w:tcW w:w="3465" w:type="dxa"/>
            <w:tcBorders>
              <w:left w:val="single" w:sz="12" w:space="0" w:color="000000"/>
              <w:right w:val="single" w:sz="12" w:space="0" w:color="000000"/>
            </w:tcBorders>
            <w:tcMar>
              <w:top w:w="0" w:type="dxa"/>
              <w:left w:w="100" w:type="dxa"/>
              <w:bottom w:w="0" w:type="dxa"/>
              <w:right w:w="100" w:type="dxa"/>
            </w:tcMar>
          </w:tcPr>
          <w:p w14:paraId="7AB87CAC"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Distrust in News Generally * Year</w:t>
            </w:r>
          </w:p>
        </w:tc>
        <w:tc>
          <w:tcPr>
            <w:tcW w:w="1458" w:type="dxa"/>
            <w:tcBorders>
              <w:left w:val="single" w:sz="12" w:space="0" w:color="000000"/>
            </w:tcBorders>
            <w:tcMar>
              <w:top w:w="0" w:type="dxa"/>
              <w:left w:w="100" w:type="dxa"/>
              <w:bottom w:w="0" w:type="dxa"/>
              <w:right w:w="100" w:type="dxa"/>
            </w:tcMar>
          </w:tcPr>
          <w:p w14:paraId="1293D3F7" w14:textId="77777777" w:rsidR="00E5224B" w:rsidRDefault="00000000">
            <w:pPr>
              <w:spacing w:line="240" w:lineRule="auto"/>
              <w:jc w:val="center"/>
              <w:rPr>
                <w:sz w:val="18"/>
                <w:szCs w:val="18"/>
              </w:rPr>
            </w:pPr>
            <w:r>
              <w:rPr>
                <w:sz w:val="18"/>
                <w:szCs w:val="18"/>
              </w:rPr>
              <w:t>0.027***</w:t>
            </w:r>
          </w:p>
        </w:tc>
        <w:tc>
          <w:tcPr>
            <w:tcW w:w="1458" w:type="dxa"/>
            <w:tcBorders>
              <w:right w:val="single" w:sz="12" w:space="0" w:color="000000"/>
            </w:tcBorders>
            <w:tcMar>
              <w:top w:w="0" w:type="dxa"/>
              <w:left w:w="100" w:type="dxa"/>
              <w:bottom w:w="0" w:type="dxa"/>
              <w:right w:w="100" w:type="dxa"/>
            </w:tcMar>
          </w:tcPr>
          <w:p w14:paraId="4C375969" w14:textId="77777777" w:rsidR="00E5224B" w:rsidRDefault="00000000">
            <w:pPr>
              <w:spacing w:line="240" w:lineRule="auto"/>
              <w:jc w:val="center"/>
              <w:rPr>
                <w:sz w:val="18"/>
                <w:szCs w:val="18"/>
              </w:rPr>
            </w:pPr>
            <w:r>
              <w:rPr>
                <w:sz w:val="18"/>
                <w:szCs w:val="18"/>
              </w:rPr>
              <w:t>1.027</w:t>
            </w:r>
          </w:p>
        </w:tc>
        <w:tc>
          <w:tcPr>
            <w:tcW w:w="1458" w:type="dxa"/>
            <w:tcBorders>
              <w:left w:val="single" w:sz="12" w:space="0" w:color="000000"/>
            </w:tcBorders>
            <w:tcMar>
              <w:top w:w="0" w:type="dxa"/>
              <w:left w:w="100" w:type="dxa"/>
              <w:bottom w:w="0" w:type="dxa"/>
              <w:right w:w="100" w:type="dxa"/>
            </w:tcMar>
          </w:tcPr>
          <w:p w14:paraId="026DF135" w14:textId="77777777" w:rsidR="00E5224B" w:rsidRDefault="00000000">
            <w:pPr>
              <w:spacing w:line="240" w:lineRule="auto"/>
              <w:jc w:val="center"/>
              <w:rPr>
                <w:sz w:val="18"/>
                <w:szCs w:val="18"/>
              </w:rPr>
            </w:pPr>
            <w:r>
              <w:rPr>
                <w:sz w:val="18"/>
                <w:szCs w:val="18"/>
              </w:rPr>
              <w:t>0.135***</w:t>
            </w:r>
          </w:p>
        </w:tc>
        <w:tc>
          <w:tcPr>
            <w:tcW w:w="1458" w:type="dxa"/>
            <w:tcBorders>
              <w:right w:val="single" w:sz="12" w:space="0" w:color="000000"/>
            </w:tcBorders>
            <w:tcMar>
              <w:top w:w="0" w:type="dxa"/>
              <w:left w:w="100" w:type="dxa"/>
              <w:bottom w:w="0" w:type="dxa"/>
              <w:right w:w="100" w:type="dxa"/>
            </w:tcMar>
          </w:tcPr>
          <w:p w14:paraId="4ECB2C7C" w14:textId="77777777" w:rsidR="00E5224B" w:rsidRDefault="00000000">
            <w:pPr>
              <w:spacing w:line="240" w:lineRule="auto"/>
              <w:jc w:val="center"/>
              <w:rPr>
                <w:sz w:val="18"/>
                <w:szCs w:val="18"/>
              </w:rPr>
            </w:pPr>
            <w:r>
              <w:rPr>
                <w:sz w:val="18"/>
                <w:szCs w:val="18"/>
              </w:rPr>
              <w:t>1.145</w:t>
            </w:r>
          </w:p>
        </w:tc>
      </w:tr>
      <w:tr w:rsidR="00E5224B" w14:paraId="21CCEA8F" w14:textId="77777777">
        <w:tc>
          <w:tcPr>
            <w:tcW w:w="3465" w:type="dxa"/>
            <w:tcBorders>
              <w:left w:val="single" w:sz="12" w:space="0" w:color="000000"/>
              <w:right w:val="single" w:sz="12" w:space="0" w:color="000000"/>
            </w:tcBorders>
            <w:tcMar>
              <w:top w:w="0" w:type="dxa"/>
              <w:left w:w="100" w:type="dxa"/>
              <w:bottom w:w="0" w:type="dxa"/>
              <w:right w:w="100" w:type="dxa"/>
            </w:tcMar>
          </w:tcPr>
          <w:p w14:paraId="5159CA5B"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News Avoidant Attitude * Year</w:t>
            </w:r>
          </w:p>
        </w:tc>
        <w:tc>
          <w:tcPr>
            <w:tcW w:w="1458" w:type="dxa"/>
            <w:tcBorders>
              <w:left w:val="single" w:sz="12" w:space="0" w:color="000000"/>
            </w:tcBorders>
            <w:tcMar>
              <w:top w:w="0" w:type="dxa"/>
              <w:left w:w="100" w:type="dxa"/>
              <w:bottom w:w="0" w:type="dxa"/>
              <w:right w:w="100" w:type="dxa"/>
            </w:tcMar>
          </w:tcPr>
          <w:p w14:paraId="7CB4D65A" w14:textId="77777777" w:rsidR="00E5224B" w:rsidRDefault="00000000">
            <w:pPr>
              <w:spacing w:line="240" w:lineRule="auto"/>
              <w:jc w:val="center"/>
              <w:rPr>
                <w:sz w:val="18"/>
                <w:szCs w:val="18"/>
              </w:rPr>
            </w:pPr>
            <w:r>
              <w:rPr>
                <w:sz w:val="18"/>
                <w:szCs w:val="18"/>
              </w:rPr>
              <w:t>0.024***</w:t>
            </w:r>
          </w:p>
        </w:tc>
        <w:tc>
          <w:tcPr>
            <w:tcW w:w="1458" w:type="dxa"/>
            <w:tcBorders>
              <w:right w:val="single" w:sz="12" w:space="0" w:color="000000"/>
            </w:tcBorders>
            <w:tcMar>
              <w:top w:w="0" w:type="dxa"/>
              <w:left w:w="100" w:type="dxa"/>
              <w:bottom w:w="0" w:type="dxa"/>
              <w:right w:w="100" w:type="dxa"/>
            </w:tcMar>
          </w:tcPr>
          <w:p w14:paraId="40903DF8" w14:textId="77777777" w:rsidR="00E5224B" w:rsidRDefault="00000000">
            <w:pPr>
              <w:spacing w:line="240" w:lineRule="auto"/>
              <w:jc w:val="center"/>
              <w:rPr>
                <w:sz w:val="18"/>
                <w:szCs w:val="18"/>
              </w:rPr>
            </w:pPr>
            <w:r>
              <w:rPr>
                <w:sz w:val="18"/>
                <w:szCs w:val="18"/>
              </w:rPr>
              <w:t>1.024</w:t>
            </w:r>
          </w:p>
        </w:tc>
        <w:tc>
          <w:tcPr>
            <w:tcW w:w="1458" w:type="dxa"/>
            <w:tcBorders>
              <w:left w:val="single" w:sz="12" w:space="0" w:color="000000"/>
            </w:tcBorders>
            <w:tcMar>
              <w:top w:w="0" w:type="dxa"/>
              <w:left w:w="100" w:type="dxa"/>
              <w:bottom w:w="0" w:type="dxa"/>
              <w:right w:w="100" w:type="dxa"/>
            </w:tcMar>
          </w:tcPr>
          <w:p w14:paraId="78A635EC" w14:textId="77777777" w:rsidR="00E5224B" w:rsidRDefault="00000000">
            <w:pPr>
              <w:spacing w:line="240" w:lineRule="auto"/>
              <w:jc w:val="center"/>
              <w:rPr>
                <w:sz w:val="18"/>
                <w:szCs w:val="18"/>
              </w:rPr>
            </w:pPr>
            <w:r>
              <w:rPr>
                <w:sz w:val="18"/>
                <w:szCs w:val="18"/>
              </w:rPr>
              <w:t>0.121***</w:t>
            </w:r>
          </w:p>
        </w:tc>
        <w:tc>
          <w:tcPr>
            <w:tcW w:w="1458" w:type="dxa"/>
            <w:tcBorders>
              <w:right w:val="single" w:sz="12" w:space="0" w:color="000000"/>
            </w:tcBorders>
            <w:tcMar>
              <w:top w:w="0" w:type="dxa"/>
              <w:left w:w="100" w:type="dxa"/>
              <w:bottom w:w="0" w:type="dxa"/>
              <w:right w:w="100" w:type="dxa"/>
            </w:tcMar>
          </w:tcPr>
          <w:p w14:paraId="1B6F8EFB" w14:textId="77777777" w:rsidR="00E5224B" w:rsidRDefault="00000000">
            <w:pPr>
              <w:spacing w:line="240" w:lineRule="auto"/>
              <w:jc w:val="center"/>
              <w:rPr>
                <w:sz w:val="18"/>
                <w:szCs w:val="18"/>
              </w:rPr>
            </w:pPr>
            <w:r>
              <w:rPr>
                <w:sz w:val="18"/>
                <w:szCs w:val="18"/>
              </w:rPr>
              <w:t>1.128</w:t>
            </w:r>
          </w:p>
        </w:tc>
      </w:tr>
      <w:tr w:rsidR="00E5224B" w14:paraId="7642E6C7" w14:textId="77777777">
        <w:tc>
          <w:tcPr>
            <w:tcW w:w="3465" w:type="dxa"/>
            <w:tcBorders>
              <w:left w:val="single" w:sz="12" w:space="0" w:color="000000"/>
              <w:right w:val="single" w:sz="12" w:space="0" w:color="000000"/>
            </w:tcBorders>
            <w:tcMar>
              <w:top w:w="0" w:type="dxa"/>
              <w:left w:w="100" w:type="dxa"/>
              <w:bottom w:w="0" w:type="dxa"/>
              <w:right w:w="100" w:type="dxa"/>
            </w:tcMar>
          </w:tcPr>
          <w:p w14:paraId="4D4F2C57"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Perceived Exposure to Fake News * Year</w:t>
            </w:r>
          </w:p>
        </w:tc>
        <w:tc>
          <w:tcPr>
            <w:tcW w:w="1458" w:type="dxa"/>
            <w:tcBorders>
              <w:left w:val="single" w:sz="12" w:space="0" w:color="000000"/>
            </w:tcBorders>
            <w:tcMar>
              <w:top w:w="0" w:type="dxa"/>
              <w:left w:w="100" w:type="dxa"/>
              <w:bottom w:w="0" w:type="dxa"/>
              <w:right w:w="100" w:type="dxa"/>
            </w:tcMar>
          </w:tcPr>
          <w:p w14:paraId="7164EEE1" w14:textId="77777777" w:rsidR="00E5224B" w:rsidRDefault="00000000">
            <w:pPr>
              <w:spacing w:line="240" w:lineRule="auto"/>
              <w:jc w:val="center"/>
              <w:rPr>
                <w:sz w:val="18"/>
                <w:szCs w:val="18"/>
              </w:rPr>
            </w:pPr>
            <w:r>
              <w:rPr>
                <w:sz w:val="18"/>
                <w:szCs w:val="18"/>
              </w:rPr>
              <w:t>-0.005</w:t>
            </w:r>
          </w:p>
        </w:tc>
        <w:tc>
          <w:tcPr>
            <w:tcW w:w="1458" w:type="dxa"/>
            <w:tcBorders>
              <w:right w:val="single" w:sz="12" w:space="0" w:color="000000"/>
            </w:tcBorders>
            <w:tcMar>
              <w:top w:w="0" w:type="dxa"/>
              <w:left w:w="100" w:type="dxa"/>
              <w:bottom w:w="0" w:type="dxa"/>
              <w:right w:w="100" w:type="dxa"/>
            </w:tcMar>
          </w:tcPr>
          <w:p w14:paraId="482D0F72" w14:textId="77777777" w:rsidR="00E5224B" w:rsidRDefault="00000000">
            <w:pPr>
              <w:spacing w:line="240" w:lineRule="auto"/>
              <w:jc w:val="center"/>
              <w:rPr>
                <w:sz w:val="18"/>
                <w:szCs w:val="18"/>
              </w:rPr>
            </w:pPr>
            <w:r>
              <w:rPr>
                <w:sz w:val="18"/>
                <w:szCs w:val="18"/>
              </w:rPr>
              <w:t>0.995</w:t>
            </w:r>
          </w:p>
        </w:tc>
        <w:tc>
          <w:tcPr>
            <w:tcW w:w="1458" w:type="dxa"/>
            <w:tcBorders>
              <w:left w:val="single" w:sz="12" w:space="0" w:color="000000"/>
            </w:tcBorders>
            <w:tcMar>
              <w:top w:w="0" w:type="dxa"/>
              <w:left w:w="100" w:type="dxa"/>
              <w:bottom w:w="0" w:type="dxa"/>
              <w:right w:w="100" w:type="dxa"/>
            </w:tcMar>
          </w:tcPr>
          <w:p w14:paraId="03B65CDD" w14:textId="77777777" w:rsidR="00E5224B" w:rsidRDefault="00000000">
            <w:pPr>
              <w:spacing w:line="240" w:lineRule="auto"/>
              <w:jc w:val="center"/>
              <w:rPr>
                <w:sz w:val="18"/>
                <w:szCs w:val="18"/>
              </w:rPr>
            </w:pPr>
            <w:r>
              <w:rPr>
                <w:sz w:val="18"/>
                <w:szCs w:val="18"/>
              </w:rPr>
              <w:t>-0.023</w:t>
            </w:r>
          </w:p>
        </w:tc>
        <w:tc>
          <w:tcPr>
            <w:tcW w:w="1458" w:type="dxa"/>
            <w:tcBorders>
              <w:right w:val="single" w:sz="12" w:space="0" w:color="000000"/>
            </w:tcBorders>
            <w:tcMar>
              <w:top w:w="0" w:type="dxa"/>
              <w:left w:w="100" w:type="dxa"/>
              <w:bottom w:w="0" w:type="dxa"/>
              <w:right w:w="100" w:type="dxa"/>
            </w:tcMar>
          </w:tcPr>
          <w:p w14:paraId="0615329A" w14:textId="77777777" w:rsidR="00E5224B" w:rsidRDefault="00000000">
            <w:pPr>
              <w:spacing w:line="240" w:lineRule="auto"/>
              <w:jc w:val="center"/>
              <w:rPr>
                <w:sz w:val="18"/>
                <w:szCs w:val="18"/>
              </w:rPr>
            </w:pPr>
            <w:r>
              <w:rPr>
                <w:sz w:val="18"/>
                <w:szCs w:val="18"/>
              </w:rPr>
              <w:t>0.977</w:t>
            </w:r>
          </w:p>
        </w:tc>
      </w:tr>
      <w:tr w:rsidR="00E5224B" w14:paraId="576A1623" w14:textId="77777777">
        <w:tc>
          <w:tcPr>
            <w:tcW w:w="3465" w:type="dxa"/>
            <w:tcBorders>
              <w:left w:val="single" w:sz="12" w:space="0" w:color="000000"/>
              <w:bottom w:val="single" w:sz="12" w:space="0" w:color="000000"/>
              <w:right w:val="single" w:sz="12" w:space="0" w:color="000000"/>
            </w:tcBorders>
            <w:tcMar>
              <w:top w:w="0" w:type="dxa"/>
              <w:left w:w="100" w:type="dxa"/>
              <w:bottom w:w="0" w:type="dxa"/>
              <w:right w:w="100" w:type="dxa"/>
            </w:tcMar>
          </w:tcPr>
          <w:p w14:paraId="7F9C6044" w14:textId="77777777" w:rsidR="00E5224B" w:rsidRDefault="00000000">
            <w:pPr>
              <w:widowControl w:val="0"/>
              <w:pBdr>
                <w:top w:val="nil"/>
                <w:left w:val="nil"/>
                <w:bottom w:val="nil"/>
                <w:right w:val="nil"/>
                <w:between w:val="nil"/>
              </w:pBdr>
              <w:spacing w:line="240" w:lineRule="auto"/>
              <w:jc w:val="left"/>
              <w:rPr>
                <w:sz w:val="20"/>
                <w:szCs w:val="20"/>
              </w:rPr>
            </w:pPr>
            <w:r>
              <w:rPr>
                <w:sz w:val="20"/>
                <w:szCs w:val="20"/>
              </w:rPr>
              <w:t>Concerned about Fake News * Year</w:t>
            </w:r>
          </w:p>
        </w:tc>
        <w:tc>
          <w:tcPr>
            <w:tcW w:w="1458" w:type="dxa"/>
            <w:tcBorders>
              <w:left w:val="single" w:sz="12" w:space="0" w:color="000000"/>
              <w:bottom w:val="single" w:sz="12" w:space="0" w:color="000000"/>
            </w:tcBorders>
            <w:tcMar>
              <w:top w:w="0" w:type="dxa"/>
              <w:left w:w="100" w:type="dxa"/>
              <w:bottom w:w="0" w:type="dxa"/>
              <w:right w:w="100" w:type="dxa"/>
            </w:tcMar>
          </w:tcPr>
          <w:p w14:paraId="2D261A33" w14:textId="77777777" w:rsidR="00E5224B" w:rsidRDefault="00000000">
            <w:pPr>
              <w:spacing w:line="240" w:lineRule="auto"/>
              <w:jc w:val="center"/>
              <w:rPr>
                <w:sz w:val="18"/>
                <w:szCs w:val="18"/>
              </w:rPr>
            </w:pPr>
            <w:r>
              <w:rPr>
                <w:sz w:val="18"/>
                <w:szCs w:val="18"/>
              </w:rPr>
              <w:t>-0.004</w:t>
            </w:r>
          </w:p>
        </w:tc>
        <w:tc>
          <w:tcPr>
            <w:tcW w:w="1458" w:type="dxa"/>
            <w:tcBorders>
              <w:bottom w:val="single" w:sz="12" w:space="0" w:color="000000"/>
              <w:right w:val="single" w:sz="12" w:space="0" w:color="000000"/>
            </w:tcBorders>
            <w:tcMar>
              <w:top w:w="0" w:type="dxa"/>
              <w:left w:w="100" w:type="dxa"/>
              <w:bottom w:w="0" w:type="dxa"/>
              <w:right w:w="100" w:type="dxa"/>
            </w:tcMar>
          </w:tcPr>
          <w:p w14:paraId="29C7D5FE" w14:textId="77777777" w:rsidR="00E5224B" w:rsidRDefault="00000000">
            <w:pPr>
              <w:spacing w:line="240" w:lineRule="auto"/>
              <w:jc w:val="center"/>
              <w:rPr>
                <w:sz w:val="18"/>
                <w:szCs w:val="18"/>
              </w:rPr>
            </w:pPr>
            <w:r>
              <w:rPr>
                <w:sz w:val="18"/>
                <w:szCs w:val="18"/>
              </w:rPr>
              <w:t>0.996</w:t>
            </w:r>
          </w:p>
        </w:tc>
        <w:tc>
          <w:tcPr>
            <w:tcW w:w="1458" w:type="dxa"/>
            <w:tcBorders>
              <w:left w:val="single" w:sz="12" w:space="0" w:color="000000"/>
              <w:bottom w:val="single" w:sz="12" w:space="0" w:color="000000"/>
            </w:tcBorders>
            <w:tcMar>
              <w:top w:w="0" w:type="dxa"/>
              <w:left w:w="100" w:type="dxa"/>
              <w:bottom w:w="0" w:type="dxa"/>
              <w:right w:w="100" w:type="dxa"/>
            </w:tcMar>
          </w:tcPr>
          <w:p w14:paraId="72694557" w14:textId="77777777" w:rsidR="00E5224B" w:rsidRDefault="00000000">
            <w:pPr>
              <w:spacing w:line="240" w:lineRule="auto"/>
              <w:jc w:val="center"/>
              <w:rPr>
                <w:sz w:val="18"/>
                <w:szCs w:val="18"/>
              </w:rPr>
            </w:pPr>
            <w:r>
              <w:rPr>
                <w:sz w:val="18"/>
                <w:szCs w:val="18"/>
              </w:rPr>
              <w:t>-0.020</w:t>
            </w:r>
          </w:p>
        </w:tc>
        <w:tc>
          <w:tcPr>
            <w:tcW w:w="1458" w:type="dxa"/>
            <w:tcBorders>
              <w:bottom w:val="single" w:sz="12" w:space="0" w:color="000000"/>
              <w:right w:val="single" w:sz="12" w:space="0" w:color="000000"/>
            </w:tcBorders>
            <w:tcMar>
              <w:top w:w="0" w:type="dxa"/>
              <w:left w:w="100" w:type="dxa"/>
              <w:bottom w:w="0" w:type="dxa"/>
              <w:right w:w="100" w:type="dxa"/>
            </w:tcMar>
          </w:tcPr>
          <w:p w14:paraId="4B96132A" w14:textId="77777777" w:rsidR="00E5224B" w:rsidRDefault="00000000">
            <w:pPr>
              <w:spacing w:line="240" w:lineRule="auto"/>
              <w:jc w:val="center"/>
              <w:rPr>
                <w:sz w:val="18"/>
                <w:szCs w:val="18"/>
              </w:rPr>
            </w:pPr>
            <w:r>
              <w:rPr>
                <w:sz w:val="18"/>
                <w:szCs w:val="18"/>
              </w:rPr>
              <w:t>0.981</w:t>
            </w:r>
          </w:p>
        </w:tc>
      </w:tr>
      <w:tr w:rsidR="00E5224B" w14:paraId="7F88EED9" w14:textId="77777777">
        <w:tc>
          <w:tcPr>
            <w:tcW w:w="9297" w:type="dxa"/>
            <w:gridSpan w:val="5"/>
            <w:tcBorders>
              <w:top w:val="single" w:sz="12" w:space="0" w:color="000000"/>
            </w:tcBorders>
            <w:tcMar>
              <w:top w:w="100" w:type="dxa"/>
              <w:left w:w="100" w:type="dxa"/>
              <w:bottom w:w="100" w:type="dxa"/>
              <w:right w:w="100" w:type="dxa"/>
            </w:tcMar>
          </w:tcPr>
          <w:p w14:paraId="1BE01B6D" w14:textId="77777777" w:rsidR="00E5224B" w:rsidRDefault="00000000">
            <w:pPr>
              <w:widowControl w:val="0"/>
              <w:spacing w:line="240" w:lineRule="auto"/>
              <w:jc w:val="left"/>
              <w:rPr>
                <w:i/>
                <w:sz w:val="20"/>
                <w:szCs w:val="20"/>
              </w:rPr>
            </w:pPr>
            <w:r>
              <w:rPr>
                <w:i/>
                <w:sz w:val="20"/>
                <w:szCs w:val="20"/>
              </w:rPr>
              <w:t>The reference category is the Panoramic News Repertoire (Cluster 1).</w:t>
            </w:r>
          </w:p>
        </w:tc>
      </w:tr>
      <w:tr w:rsidR="00E5224B" w14:paraId="0896F9B5" w14:textId="77777777">
        <w:tc>
          <w:tcPr>
            <w:tcW w:w="9297" w:type="dxa"/>
            <w:gridSpan w:val="5"/>
            <w:tcMar>
              <w:top w:w="100" w:type="dxa"/>
              <w:left w:w="100" w:type="dxa"/>
              <w:bottom w:w="100" w:type="dxa"/>
              <w:right w:w="100" w:type="dxa"/>
            </w:tcMar>
          </w:tcPr>
          <w:p w14:paraId="433FFB42" w14:textId="77777777" w:rsidR="00E5224B" w:rsidRDefault="00000000">
            <w:pPr>
              <w:widowControl w:val="0"/>
              <w:spacing w:line="240" w:lineRule="auto"/>
              <w:jc w:val="right"/>
              <w:rPr>
                <w:i/>
                <w:sz w:val="20"/>
                <w:szCs w:val="20"/>
              </w:rPr>
            </w:pPr>
            <w:r>
              <w:rPr>
                <w:i/>
                <w:sz w:val="20"/>
                <w:szCs w:val="20"/>
              </w:rPr>
              <w:t>Significance levels: *** &lt;0.001, **&lt;0.01, *&lt;0.05.</w:t>
            </w:r>
          </w:p>
        </w:tc>
      </w:tr>
    </w:tbl>
    <w:p w14:paraId="22F6495B" w14:textId="77777777" w:rsidR="00E5224B" w:rsidRDefault="00E5224B"/>
    <w:p w14:paraId="5D68EF2A" w14:textId="77777777" w:rsidR="00E5224B" w:rsidRDefault="00000000">
      <w:pPr>
        <w:pStyle w:val="Kop1"/>
      </w:pPr>
      <w:bookmarkStart w:id="25" w:name="_4dmygyszeiri" w:colFirst="0" w:colLast="0"/>
      <w:bookmarkEnd w:id="25"/>
      <w:r>
        <w:br w:type="page"/>
      </w:r>
    </w:p>
    <w:p w14:paraId="1DAC068F" w14:textId="77777777" w:rsidR="00E5224B" w:rsidRDefault="00000000">
      <w:pPr>
        <w:pStyle w:val="Kop1"/>
      </w:pPr>
      <w:bookmarkStart w:id="26" w:name="_4ab1ipx5w0z7" w:colFirst="0" w:colLast="0"/>
      <w:bookmarkEnd w:id="26"/>
      <w:r>
        <w:lastRenderedPageBreak/>
        <w:t>Discussion and conclusions</w:t>
      </w:r>
    </w:p>
    <w:p w14:paraId="6B846FCB" w14:textId="77777777" w:rsidR="00E5224B" w:rsidRDefault="00000000">
      <w:r>
        <w:t xml:space="preserve">This study examined how news repertoires in Flanders and Ireland evolved between 2017 and 2025, and how these changes co-occurred with perceptions of toxicity in the news environment. </w:t>
      </w:r>
    </w:p>
    <w:p w14:paraId="52C1A266" w14:textId="77777777" w:rsidR="00E5224B" w:rsidRDefault="00000000">
      <w:pPr>
        <w:ind w:firstLine="720"/>
      </w:pPr>
      <w:r>
        <w:t>​​Synthesising our results, we observe that news users in Flanders and Ireland have substantially reconfigured their repertoires over the past decade. In both cases, three archetypal repertoires were identified: Panoramic, Limited and Traditional. These repertoires resemble earlier work in repertoire studies (e.g., Vandenplas and Picone, 2023). Our longitudinal analysis shows how their composition and proportional size have shifted over time. Most notably,  the Limited repertoire grew steadily, while the Panoramic repertoire contracted, although those who remained panoramic tended to deepen their engagement. The Traditional repertoire persisted as a relatively stable minority.</w:t>
      </w:r>
    </w:p>
    <w:p w14:paraId="6980135F" w14:textId="77777777" w:rsidR="00E5224B" w:rsidRDefault="00000000">
      <w:pPr>
        <w:ind w:firstLine="720"/>
      </w:pPr>
      <w:r>
        <w:t>These shifts co-occurred with increasingly negative attitudes towards news. Disinterest, distrust and avoidance were strongly associated with the Limited repertoire in particular, but even Panoramic and Traditional users became more critical/negative over time. This pattern suggests that perceptions of toxicity in the news landscape are not confined to disengaged users, but cut across repertoires. Still, different groups responded in different ways. Younger, less educated and less affluent users were quicker to move into the Limited repertoire, while higher-educated and socio-economically advantaged users consolidated the Panoramic repertoire. A shift from the latter users to the Limited repertoire is also observed. This uneven distribution of repertoire change points towards widening informational inequalities.</w:t>
      </w:r>
    </w:p>
    <w:p w14:paraId="71740810" w14:textId="77777777" w:rsidR="00E5224B" w:rsidRDefault="00000000">
      <w:pPr>
        <w:ind w:firstLine="720"/>
      </w:pPr>
      <w:r>
        <w:lastRenderedPageBreak/>
        <w:t>Comparing Flanders and Ireland, both cases show parallel developments, yet with notable differences. Flemish users displayed sharper transitions into the Limited repertoire, despite the vibrant domestic news market and the strong public service presence (Picone et al., 2025). Irish users retained relatively higher levels of engagement, consistent with earlier observations of trust in RTÉ (PSM) and established brands (Lloyd et al., 2025). Nonetheless, signs of increasing disengagement are also visible in Ireland, with the Limited repertoire gaining ground. This indicates that even resilient news systems are not immune to broader user dynamics of news disinterest, distrust and avoidance.</w:t>
      </w:r>
    </w:p>
    <w:p w14:paraId="0B6644E1" w14:textId="77777777" w:rsidR="00E5224B" w:rsidRDefault="00000000">
      <w:pPr>
        <w:ind w:firstLine="720"/>
      </w:pPr>
      <w:r>
        <w:t>Taken together, these findings underline that perceptions of toxicity are an important backdrop to understanding how repertoires evolve. Rather than seeing disengagement as an inevitable by-product of choice in the hybrid media system, our results suggest that news users actively rationalise their news practices in response to perceived harms. Some withdraw into limited repertoires, while others reinforce their panoramic use. In this sense, toxicity functions as a structuring condition for selective agency in the news environment, prompting both retreat and reinforcement.</w:t>
      </w:r>
    </w:p>
    <w:p w14:paraId="6D6D10FA" w14:textId="77777777" w:rsidR="00E5224B" w:rsidRDefault="00000000">
      <w:pPr>
        <w:ind w:firstLine="720"/>
      </w:pPr>
      <w:r>
        <w:t xml:space="preserve">While the study advances repertoire research by linking user agency with toxic news perceptions, it is not without limitations. Survey data restricts our ability to capture deeper motivations, and our operationalisation of “toxicity” focuses on user-level attitudes rather than content or interactional harms. Future work should extend the analysis to other media systems and employ qualitative or mixed methods to explore how users themselves make sense of toxicity. </w:t>
      </w:r>
    </w:p>
    <w:p w14:paraId="0C312B3A" w14:textId="77777777" w:rsidR="00E5224B" w:rsidRDefault="00000000">
      <w:pPr>
        <w:ind w:firstLine="720"/>
      </w:pPr>
      <w:r>
        <w:t xml:space="preserve">For journalism, the persistence of limited repertoires - especially among younger cohorts - underscores the urgency of rebuilding trust and rethinking the </w:t>
      </w:r>
      <w:r>
        <w:lastRenderedPageBreak/>
        <w:t xml:space="preserve">journalism-audience relationship in an era where disengagement is no longer marginal but mainstream. </w:t>
      </w:r>
    </w:p>
    <w:p w14:paraId="555412D5" w14:textId="77777777" w:rsidR="00E5224B" w:rsidRDefault="00000000">
      <w:pPr>
        <w:ind w:firstLine="720"/>
      </w:pPr>
      <w:r>
        <w:t xml:space="preserve">For users, limiting or broadening their news repertoires could act as a cure for toxicity. The first reconfiguration may temporarily provide a welcome </w:t>
      </w:r>
      <w:r>
        <w:rPr>
          <w:i/>
        </w:rPr>
        <w:t>detox</w:t>
      </w:r>
      <w:r>
        <w:t>. The emphasis should be on temporary or periodic withdrawal, as opposed to long-term, systematic withdrawal from the news which widens informational inequalities and forms fertile ground for polarisation and detachment within society. The latter reconfiguration introduces new channels and sources, which may function as countermeasures against information overload, dominance of negativity and intrusion of disinformation.</w:t>
      </w:r>
    </w:p>
    <w:p w14:paraId="15634927" w14:textId="77777777" w:rsidR="00E5224B" w:rsidRDefault="00E5224B"/>
    <w:p w14:paraId="1CFA137E" w14:textId="77777777" w:rsidR="00E5224B" w:rsidRDefault="00E5224B">
      <w:pPr>
        <w:ind w:firstLine="720"/>
      </w:pPr>
    </w:p>
    <w:p w14:paraId="40CA96B3" w14:textId="77777777" w:rsidR="00E5224B" w:rsidRDefault="00000000">
      <w:r>
        <w:br w:type="page"/>
      </w:r>
    </w:p>
    <w:p w14:paraId="37042745" w14:textId="77777777" w:rsidR="00E5224B" w:rsidRDefault="00000000">
      <w:pPr>
        <w:pStyle w:val="Kop1"/>
        <w:rPr>
          <w:sz w:val="20"/>
          <w:szCs w:val="20"/>
        </w:rPr>
      </w:pPr>
      <w:bookmarkStart w:id="27" w:name="_55dnrmu7zln0" w:colFirst="0" w:colLast="0"/>
      <w:bookmarkEnd w:id="27"/>
      <w:r>
        <w:lastRenderedPageBreak/>
        <w:t>References</w:t>
      </w:r>
    </w:p>
    <w:p w14:paraId="35635E87" w14:textId="77777777" w:rsidR="00E5224B" w:rsidRDefault="00000000">
      <w:pPr>
        <w:numPr>
          <w:ilvl w:val="0"/>
          <w:numId w:val="6"/>
        </w:numPr>
        <w:spacing w:line="240" w:lineRule="auto"/>
        <w:jc w:val="left"/>
        <w:rPr>
          <w:sz w:val="20"/>
          <w:szCs w:val="20"/>
        </w:rPr>
      </w:pPr>
      <w:r>
        <w:rPr>
          <w:sz w:val="20"/>
          <w:szCs w:val="20"/>
        </w:rPr>
        <w:t>​​Addai, E., Agarwal, N., &amp; Yousefi, N. (2025). Combating Toxicity: A Systematic Approach to Model Quarantine Intervention for Varied Toxicity Levels. In H. Cherifi, M. Donduran, L. M. Rocha, C. Cherifi, &amp; O. Varol (Eds.), Complex Networks &amp; Their Applications XIII (pp. 100–112). Springer Nature Switzerland.</w:t>
      </w:r>
      <w:hyperlink r:id="rId8">
        <w:r w:rsidR="00E5224B">
          <w:rPr>
            <w:color w:val="1155CC"/>
            <w:sz w:val="20"/>
            <w:szCs w:val="20"/>
            <w:u w:val="single"/>
          </w:rPr>
          <w:t xml:space="preserve"> https://doi.org/10.1007/978-3-031-82439-5_9</w:t>
        </w:r>
      </w:hyperlink>
    </w:p>
    <w:p w14:paraId="402E406D" w14:textId="77777777" w:rsidR="00E5224B" w:rsidRDefault="00000000">
      <w:pPr>
        <w:numPr>
          <w:ilvl w:val="0"/>
          <w:numId w:val="6"/>
        </w:numPr>
        <w:spacing w:line="240" w:lineRule="auto"/>
        <w:jc w:val="left"/>
        <w:rPr>
          <w:sz w:val="20"/>
          <w:szCs w:val="20"/>
        </w:rPr>
      </w:pPr>
      <w:r>
        <w:rPr>
          <w:sz w:val="20"/>
          <w:szCs w:val="20"/>
        </w:rPr>
        <w:t>Andersen, K., Johansson, J., Johansson, B., &amp; Shehata, A. (2021). Maintenance and Reformation of News Repertoires: A Latent Transition Analysis. Journalism &amp; Mass Communication Quarterly, 10776990211019750.</w:t>
      </w:r>
      <w:hyperlink r:id="rId9">
        <w:r w:rsidR="00E5224B">
          <w:rPr>
            <w:color w:val="1155CC"/>
            <w:sz w:val="20"/>
            <w:szCs w:val="20"/>
            <w:u w:val="single"/>
          </w:rPr>
          <w:t xml:space="preserve"> https://doi.org/10.1177/10776990211019750</w:t>
        </w:r>
      </w:hyperlink>
    </w:p>
    <w:p w14:paraId="496A7834" w14:textId="77777777" w:rsidR="00E5224B" w:rsidRDefault="00000000">
      <w:pPr>
        <w:numPr>
          <w:ilvl w:val="0"/>
          <w:numId w:val="6"/>
        </w:numPr>
        <w:spacing w:line="240" w:lineRule="auto"/>
        <w:jc w:val="left"/>
        <w:rPr>
          <w:sz w:val="20"/>
          <w:szCs w:val="20"/>
        </w:rPr>
      </w:pPr>
      <w:r>
        <w:rPr>
          <w:sz w:val="20"/>
          <w:szCs w:val="20"/>
        </w:rPr>
        <w:t>Andersen, K., Johansson, J., Johansson, B., &amp; Shehata, A. (2022). Maintenance and Reformation of News Repertoires: A Latent Transition Analysis. Journalism &amp; Mass Communication Quarterly, 99(1), 237–261.</w:t>
      </w:r>
      <w:hyperlink r:id="rId10">
        <w:r w:rsidR="00E5224B">
          <w:rPr>
            <w:color w:val="1155CC"/>
            <w:sz w:val="20"/>
            <w:szCs w:val="20"/>
            <w:u w:val="single"/>
          </w:rPr>
          <w:t xml:space="preserve"> https://doi.org/10.1177/10776990211019750</w:t>
        </w:r>
      </w:hyperlink>
    </w:p>
    <w:p w14:paraId="14923E3B" w14:textId="77777777" w:rsidR="00E5224B" w:rsidRDefault="00000000">
      <w:pPr>
        <w:numPr>
          <w:ilvl w:val="0"/>
          <w:numId w:val="6"/>
        </w:numPr>
        <w:spacing w:line="240" w:lineRule="auto"/>
        <w:jc w:val="left"/>
        <w:rPr>
          <w:sz w:val="20"/>
          <w:szCs w:val="20"/>
        </w:rPr>
      </w:pPr>
      <w:r>
        <w:rPr>
          <w:sz w:val="20"/>
          <w:szCs w:val="20"/>
        </w:rPr>
        <w:t>Anderson, A. A., Yeo, S. K., Brossard, D., Scheufele, D. A., &amp; Xenos, M. A. (2018). Toxic Talk: How Online Incivility Can Undermine Perceptions of Media. International Journal of Public Opinion Research, 30(1), 156–168.</w:t>
      </w:r>
      <w:hyperlink r:id="rId11">
        <w:r w:rsidR="00E5224B">
          <w:rPr>
            <w:color w:val="1155CC"/>
            <w:sz w:val="20"/>
            <w:szCs w:val="20"/>
            <w:u w:val="single"/>
          </w:rPr>
          <w:t xml:space="preserve"> https://doi.org/10.1093/ijpor/edw022</w:t>
        </w:r>
      </w:hyperlink>
    </w:p>
    <w:p w14:paraId="496A2105" w14:textId="77777777" w:rsidR="00E5224B" w:rsidRDefault="00000000">
      <w:pPr>
        <w:numPr>
          <w:ilvl w:val="0"/>
          <w:numId w:val="6"/>
        </w:numPr>
        <w:spacing w:line="240" w:lineRule="auto"/>
        <w:jc w:val="left"/>
        <w:rPr>
          <w:sz w:val="20"/>
          <w:szCs w:val="20"/>
        </w:rPr>
      </w:pPr>
      <w:r>
        <w:rPr>
          <w:sz w:val="20"/>
          <w:szCs w:val="20"/>
        </w:rPr>
        <w:t>Barnhurst, K. G., &amp; Wartella, E. (1991). Newspapers and citizenship: Young adults’ subjective experience of newspapers. Critical Studies in Mass Communication, 8(2), 195–209.</w:t>
      </w:r>
      <w:hyperlink r:id="rId12">
        <w:r w:rsidR="00E5224B">
          <w:rPr>
            <w:color w:val="1155CC"/>
            <w:sz w:val="20"/>
            <w:szCs w:val="20"/>
            <w:u w:val="single"/>
          </w:rPr>
          <w:t xml:space="preserve"> https://doi.org/10.1080/15295039109366791</w:t>
        </w:r>
      </w:hyperlink>
    </w:p>
    <w:p w14:paraId="07819084" w14:textId="77777777" w:rsidR="00E5224B" w:rsidRDefault="00000000">
      <w:pPr>
        <w:numPr>
          <w:ilvl w:val="0"/>
          <w:numId w:val="6"/>
        </w:numPr>
        <w:spacing w:line="240" w:lineRule="auto"/>
        <w:jc w:val="left"/>
        <w:rPr>
          <w:sz w:val="20"/>
          <w:szCs w:val="20"/>
        </w:rPr>
      </w:pPr>
      <w:r>
        <w:rPr>
          <w:sz w:val="20"/>
          <w:szCs w:val="20"/>
        </w:rPr>
        <w:t>Boekee, S., H. Hoekstra, and N. van der Veer. 2020. De Staat van Nederland 2020: Onderzoek naar de beleving van Nederlanders rondom de Coronacrisis. Amsterdam: Newcom Research &amp; Consultancy B.V.</w:t>
      </w:r>
    </w:p>
    <w:p w14:paraId="1091C750" w14:textId="77777777" w:rsidR="00E5224B" w:rsidRDefault="00000000">
      <w:pPr>
        <w:numPr>
          <w:ilvl w:val="0"/>
          <w:numId w:val="6"/>
        </w:numPr>
        <w:spacing w:line="240" w:lineRule="auto"/>
        <w:jc w:val="left"/>
        <w:rPr>
          <w:sz w:val="20"/>
          <w:szCs w:val="20"/>
        </w:rPr>
      </w:pPr>
      <w:r>
        <w:rPr>
          <w:sz w:val="20"/>
          <w:szCs w:val="20"/>
        </w:rPr>
        <w:t>Castro, L., Strömbäck, J., Esser, F., Van Aelst, P., de Vreese, C., Aalberg, T., Cardenal, A. S., Corbu, N., Hopmann, D. N., Koc-Michalska, K., Matthes, J., Schemer, C., Sheafer, T., Splendore, S., Stanyer, J., Stępińska, A., Štětka, V., &amp; Theocharis, Y. (2021). Navigating High-choice European Political Information Environments: A Comparative Analysis of News User Profiles and Political Knowledge. The International Journal of Press/Politics, 19401612211012572.</w:t>
      </w:r>
      <w:hyperlink r:id="rId13">
        <w:r w:rsidR="00E5224B">
          <w:rPr>
            <w:color w:val="1155CC"/>
            <w:sz w:val="20"/>
            <w:szCs w:val="20"/>
            <w:u w:val="single"/>
          </w:rPr>
          <w:t xml:space="preserve"> https://doi.org/10.1177/19401612211012572</w:t>
        </w:r>
      </w:hyperlink>
    </w:p>
    <w:p w14:paraId="4397F3BF" w14:textId="77777777" w:rsidR="00E5224B" w:rsidRDefault="00000000">
      <w:pPr>
        <w:numPr>
          <w:ilvl w:val="0"/>
          <w:numId w:val="6"/>
        </w:numPr>
        <w:spacing w:line="240" w:lineRule="auto"/>
        <w:jc w:val="left"/>
        <w:rPr>
          <w:sz w:val="20"/>
          <w:szCs w:val="20"/>
        </w:rPr>
      </w:pPr>
      <w:r>
        <w:rPr>
          <w:sz w:val="20"/>
          <w:szCs w:val="20"/>
        </w:rPr>
        <w:t>Castro, L., Strömbäck, J., Esser, F., Van Aelst, P., de Vreese, C., Aalberg, T., Cardenal, A. S., Corbu, N., Hopmann, D. N., Koc-Michalska, K., Matthes, J., Schemer, C., Sheafer, T., Splendore, S., Stanyer, J., Stępińska, A., Štětka, V., &amp; Theocharis, Y. (2022). Navigating High-Choice European Political Information Environments: A Comparative Analysis of News User Profiles and Political Knowledge. The International Journal of Press/Politics, 27(4), 827–859.</w:t>
      </w:r>
      <w:hyperlink r:id="rId14">
        <w:r w:rsidR="00E5224B">
          <w:rPr>
            <w:color w:val="1155CC"/>
            <w:sz w:val="20"/>
            <w:szCs w:val="20"/>
            <w:u w:val="single"/>
          </w:rPr>
          <w:t xml:space="preserve"> https://doi.org/10.1177/19401612211012572</w:t>
        </w:r>
      </w:hyperlink>
    </w:p>
    <w:p w14:paraId="376EBC41" w14:textId="77777777" w:rsidR="00E5224B" w:rsidRDefault="00000000">
      <w:pPr>
        <w:numPr>
          <w:ilvl w:val="0"/>
          <w:numId w:val="6"/>
        </w:numPr>
        <w:spacing w:line="240" w:lineRule="auto"/>
        <w:jc w:val="left"/>
        <w:rPr>
          <w:sz w:val="20"/>
          <w:szCs w:val="20"/>
        </w:rPr>
      </w:pPr>
      <w:r>
        <w:rPr>
          <w:sz w:val="20"/>
          <w:szCs w:val="20"/>
        </w:rPr>
        <w:t>Chadwick, A. (2017). The Hybrid Media System: Politics and Power. Oxford University Press.</w:t>
      </w:r>
      <w:hyperlink r:id="rId15">
        <w:r w:rsidR="00E5224B">
          <w:rPr>
            <w:color w:val="1155CC"/>
            <w:sz w:val="20"/>
            <w:szCs w:val="20"/>
            <w:u w:val="single"/>
          </w:rPr>
          <w:t xml:space="preserve"> https://doi.org/10.1093/oso/9780190696726.001.0001</w:t>
        </w:r>
      </w:hyperlink>
    </w:p>
    <w:p w14:paraId="2E38E999" w14:textId="77777777" w:rsidR="00E5224B" w:rsidRDefault="00000000">
      <w:pPr>
        <w:numPr>
          <w:ilvl w:val="0"/>
          <w:numId w:val="6"/>
        </w:numPr>
        <w:spacing w:line="240" w:lineRule="auto"/>
        <w:jc w:val="left"/>
        <w:rPr>
          <w:sz w:val="20"/>
          <w:szCs w:val="20"/>
        </w:rPr>
      </w:pPr>
      <w:r>
        <w:rPr>
          <w:sz w:val="20"/>
          <w:szCs w:val="20"/>
        </w:rPr>
        <w:t>Chipidza, W. (2021). The effect of toxicity on COVID-19 news network formation in political subcommunities on Reddit: An affiliation network approach. International Journal of Information Management, 61, 102397.</w:t>
      </w:r>
      <w:hyperlink r:id="rId16">
        <w:r w:rsidR="00E5224B">
          <w:rPr>
            <w:color w:val="1155CC"/>
            <w:sz w:val="20"/>
            <w:szCs w:val="20"/>
            <w:u w:val="single"/>
          </w:rPr>
          <w:t xml:space="preserve"> https://doi.org/10.1016/j.ijinfomgt.2021.102397</w:t>
        </w:r>
      </w:hyperlink>
    </w:p>
    <w:p w14:paraId="58666035" w14:textId="77777777" w:rsidR="00E5224B" w:rsidRDefault="00000000">
      <w:pPr>
        <w:numPr>
          <w:ilvl w:val="0"/>
          <w:numId w:val="6"/>
        </w:numPr>
        <w:spacing w:line="240" w:lineRule="auto"/>
        <w:jc w:val="left"/>
        <w:rPr>
          <w:sz w:val="20"/>
          <w:szCs w:val="20"/>
        </w:rPr>
      </w:pPr>
      <w:r>
        <w:rPr>
          <w:sz w:val="20"/>
          <w:szCs w:val="20"/>
        </w:rPr>
        <w:t>Collins, L. M., &amp; Lanza, S. T. (2010). Latent Class and Latent Transition Analysis: With Applications in the Social, Behavioral, and Health Sciences. John Wiley and Sons Inc.</w:t>
      </w:r>
      <w:hyperlink r:id="rId17">
        <w:r w:rsidR="00E5224B">
          <w:rPr>
            <w:color w:val="1155CC"/>
            <w:sz w:val="20"/>
            <w:szCs w:val="20"/>
            <w:u w:val="single"/>
          </w:rPr>
          <w:t xml:space="preserve"> https://doi.org/10.1002/9780470567333</w:t>
        </w:r>
      </w:hyperlink>
    </w:p>
    <w:p w14:paraId="6A85B1FC" w14:textId="77777777" w:rsidR="00E5224B" w:rsidRDefault="00000000">
      <w:pPr>
        <w:numPr>
          <w:ilvl w:val="0"/>
          <w:numId w:val="6"/>
        </w:numPr>
        <w:spacing w:line="240" w:lineRule="auto"/>
        <w:jc w:val="left"/>
        <w:rPr>
          <w:sz w:val="20"/>
          <w:szCs w:val="20"/>
        </w:rPr>
      </w:pPr>
      <w:r>
        <w:rPr>
          <w:sz w:val="20"/>
          <w:szCs w:val="20"/>
        </w:rPr>
        <w:t>Crilley, R., &amp; Gillespie, M. (2019). What to do about social media? Politics, populism and journalism. Journalism, 20(1), 173–176.</w:t>
      </w:r>
      <w:hyperlink r:id="rId18">
        <w:r w:rsidR="00E5224B">
          <w:rPr>
            <w:color w:val="1155CC"/>
            <w:sz w:val="20"/>
            <w:szCs w:val="20"/>
            <w:u w:val="single"/>
          </w:rPr>
          <w:t xml:space="preserve"> https://doi.org/10.1177/1464884918807344</w:t>
        </w:r>
      </w:hyperlink>
    </w:p>
    <w:p w14:paraId="2609FD7F" w14:textId="77777777" w:rsidR="00E5224B" w:rsidRDefault="00000000">
      <w:pPr>
        <w:numPr>
          <w:ilvl w:val="0"/>
          <w:numId w:val="6"/>
        </w:numPr>
        <w:spacing w:line="240" w:lineRule="auto"/>
        <w:jc w:val="left"/>
        <w:rPr>
          <w:sz w:val="20"/>
          <w:szCs w:val="20"/>
        </w:rPr>
      </w:pPr>
      <w:r>
        <w:rPr>
          <w:sz w:val="20"/>
          <w:szCs w:val="20"/>
        </w:rPr>
        <w:t>Das, R., &amp; Ytre-Arne, B. (2017). Critical, agentic and trans-media: Frameworks and findings from a foresight analysis exercise on audiences. European Journal of Communication, 32(6), 535–551.</w:t>
      </w:r>
      <w:hyperlink r:id="rId19">
        <w:r w:rsidR="00E5224B">
          <w:rPr>
            <w:color w:val="1155CC"/>
            <w:sz w:val="20"/>
            <w:szCs w:val="20"/>
            <w:u w:val="single"/>
          </w:rPr>
          <w:t xml:space="preserve"> https://doi.org/10.1177/0267323117737954</w:t>
        </w:r>
      </w:hyperlink>
    </w:p>
    <w:p w14:paraId="684EA8A8" w14:textId="77777777" w:rsidR="00E5224B" w:rsidRDefault="00000000">
      <w:pPr>
        <w:numPr>
          <w:ilvl w:val="0"/>
          <w:numId w:val="6"/>
        </w:numPr>
        <w:spacing w:line="240" w:lineRule="auto"/>
        <w:jc w:val="left"/>
        <w:rPr>
          <w:sz w:val="20"/>
          <w:szCs w:val="20"/>
        </w:rPr>
      </w:pPr>
      <w:r>
        <w:rPr>
          <w:sz w:val="20"/>
          <w:szCs w:val="20"/>
        </w:rPr>
        <w:lastRenderedPageBreak/>
        <w:t>Donders, K. (2019). Public service media beyond the digital hype: Distribution strategies in a platform era. Media, Culture &amp; Society, 41(7), 1011–1028.</w:t>
      </w:r>
      <w:hyperlink r:id="rId20">
        <w:r w:rsidR="00E5224B">
          <w:rPr>
            <w:color w:val="1155CC"/>
            <w:sz w:val="20"/>
            <w:szCs w:val="20"/>
            <w:u w:val="single"/>
          </w:rPr>
          <w:t xml:space="preserve"> https://doi.org/10.1177/0163443719857616</w:t>
        </w:r>
      </w:hyperlink>
    </w:p>
    <w:p w14:paraId="2CA925BA" w14:textId="77777777" w:rsidR="00E5224B" w:rsidRDefault="00000000">
      <w:pPr>
        <w:numPr>
          <w:ilvl w:val="0"/>
          <w:numId w:val="6"/>
        </w:numPr>
        <w:spacing w:line="240" w:lineRule="auto"/>
        <w:jc w:val="left"/>
        <w:rPr>
          <w:sz w:val="20"/>
          <w:szCs w:val="20"/>
        </w:rPr>
      </w:pPr>
      <w:r>
        <w:rPr>
          <w:sz w:val="20"/>
          <w:szCs w:val="20"/>
        </w:rPr>
        <w:t>Dori-Hacohen, S., Sung, K., Chou, J., &amp; Lustig-Gonzalez, J. (2021). Restoring Healthy Online Discourse by Detecting and Reducing Controversy, Misinformation, and Toxicity Online. Proceedings of the 44th International ACM SIGIR Conference on Research and Development in Information Retrieval, 2627–2628.</w:t>
      </w:r>
      <w:hyperlink r:id="rId21">
        <w:r w:rsidR="00E5224B">
          <w:rPr>
            <w:color w:val="1155CC"/>
            <w:sz w:val="20"/>
            <w:szCs w:val="20"/>
            <w:u w:val="single"/>
          </w:rPr>
          <w:t xml:space="preserve"> https://doi.org/10.1145/3404835.3464926</w:t>
        </w:r>
      </w:hyperlink>
    </w:p>
    <w:p w14:paraId="70190B3D" w14:textId="77777777" w:rsidR="00E5224B" w:rsidRDefault="00000000">
      <w:pPr>
        <w:numPr>
          <w:ilvl w:val="0"/>
          <w:numId w:val="6"/>
        </w:numPr>
        <w:spacing w:line="240" w:lineRule="auto"/>
        <w:jc w:val="left"/>
        <w:rPr>
          <w:sz w:val="20"/>
          <w:szCs w:val="20"/>
        </w:rPr>
      </w:pPr>
      <w:r>
        <w:rPr>
          <w:sz w:val="20"/>
          <w:szCs w:val="20"/>
        </w:rPr>
        <w:t>Downie, L., &amp; Schudson, M. (2009). The Reconstruction of American Journalism.</w:t>
      </w:r>
    </w:p>
    <w:p w14:paraId="0BD1059F" w14:textId="77777777" w:rsidR="00E5224B" w:rsidRDefault="00000000">
      <w:pPr>
        <w:numPr>
          <w:ilvl w:val="0"/>
          <w:numId w:val="6"/>
        </w:numPr>
        <w:spacing w:line="240" w:lineRule="auto"/>
        <w:jc w:val="left"/>
        <w:rPr>
          <w:sz w:val="20"/>
          <w:szCs w:val="20"/>
        </w:rPr>
      </w:pPr>
      <w:r>
        <w:rPr>
          <w:sz w:val="20"/>
          <w:szCs w:val="20"/>
        </w:rPr>
        <w:t>Doyle, G. (2024). Digital transformation and the challenge for Ireland’s public service media. Irish Journal of Arts Management and Cultural Policy, 10(2), 8–21.</w:t>
      </w:r>
    </w:p>
    <w:p w14:paraId="6CD14BF2" w14:textId="77777777" w:rsidR="00E5224B" w:rsidRDefault="00000000">
      <w:pPr>
        <w:numPr>
          <w:ilvl w:val="0"/>
          <w:numId w:val="6"/>
        </w:numPr>
        <w:spacing w:line="240" w:lineRule="auto"/>
        <w:jc w:val="left"/>
        <w:rPr>
          <w:sz w:val="20"/>
          <w:szCs w:val="20"/>
        </w:rPr>
      </w:pPr>
      <w:r>
        <w:rPr>
          <w:sz w:val="20"/>
          <w:szCs w:val="20"/>
        </w:rPr>
        <w:t>Edgerly, S. (2015). Red Media, Blue Media, and Purple Media: News Repertoires in the Colorful Media Landscape. Journal of Broadcasting &amp; Electronic Media, 59(1), 1–21.</w:t>
      </w:r>
      <w:hyperlink r:id="rId22">
        <w:r w:rsidR="00E5224B">
          <w:rPr>
            <w:color w:val="1155CC"/>
            <w:sz w:val="20"/>
            <w:szCs w:val="20"/>
            <w:u w:val="single"/>
          </w:rPr>
          <w:t xml:space="preserve"> https://doi.org/10.1080/08838151.2014.998220</w:t>
        </w:r>
      </w:hyperlink>
    </w:p>
    <w:p w14:paraId="345B830B" w14:textId="77777777" w:rsidR="00E5224B" w:rsidRDefault="00000000">
      <w:pPr>
        <w:numPr>
          <w:ilvl w:val="0"/>
          <w:numId w:val="6"/>
        </w:numPr>
        <w:spacing w:line="240" w:lineRule="auto"/>
        <w:jc w:val="left"/>
        <w:rPr>
          <w:sz w:val="20"/>
          <w:szCs w:val="20"/>
        </w:rPr>
      </w:pPr>
      <w:r>
        <w:rPr>
          <w:sz w:val="20"/>
          <w:szCs w:val="20"/>
        </w:rPr>
        <w:t xml:space="preserve">Flynn, R. (2024). Internationalisation of Media Ownership. Media Ownership Monitor. </w:t>
      </w:r>
      <w:hyperlink r:id="rId23">
        <w:r w:rsidR="00E5224B">
          <w:rPr>
            <w:color w:val="1155CC"/>
            <w:sz w:val="20"/>
            <w:szCs w:val="20"/>
            <w:u w:val="single"/>
          </w:rPr>
          <w:t>https://ireland.mom-gmr.org/en/findings/internationalisation-of-media-ownership</w:t>
        </w:r>
      </w:hyperlink>
    </w:p>
    <w:p w14:paraId="35BF07DA" w14:textId="77777777" w:rsidR="00E5224B" w:rsidRDefault="00000000">
      <w:pPr>
        <w:numPr>
          <w:ilvl w:val="0"/>
          <w:numId w:val="6"/>
        </w:numPr>
        <w:spacing w:line="240" w:lineRule="auto"/>
        <w:jc w:val="left"/>
        <w:rPr>
          <w:sz w:val="20"/>
          <w:szCs w:val="20"/>
        </w:rPr>
      </w:pPr>
      <w:r>
        <w:rPr>
          <w:sz w:val="20"/>
          <w:szCs w:val="20"/>
        </w:rPr>
        <w:t>Flynn, R., Preston, P., Noam, E., &amp; Mutter, P. (2016). Media Ownership and Concentration in Ireland. In E. M. Noam &amp; T. I. M. Concentration Collaboration (Eds.), Who Owns the World’s Media?: Media Concentration and Ownership around the World (p. 0). Oxford University Press.</w:t>
      </w:r>
      <w:hyperlink r:id="rId24">
        <w:r w:rsidR="00E5224B">
          <w:rPr>
            <w:color w:val="1155CC"/>
            <w:sz w:val="20"/>
            <w:szCs w:val="20"/>
            <w:u w:val="single"/>
          </w:rPr>
          <w:t xml:space="preserve"> https://doi.org/10.1093/acprof:oso/9780199987238.003.0007</w:t>
        </w:r>
      </w:hyperlink>
    </w:p>
    <w:p w14:paraId="7C9CFB47" w14:textId="77777777" w:rsidR="00E5224B" w:rsidRDefault="00000000">
      <w:pPr>
        <w:numPr>
          <w:ilvl w:val="0"/>
          <w:numId w:val="6"/>
        </w:numPr>
        <w:spacing w:line="240" w:lineRule="auto"/>
        <w:jc w:val="left"/>
        <w:rPr>
          <w:sz w:val="20"/>
          <w:szCs w:val="20"/>
        </w:rPr>
      </w:pPr>
      <w:r>
        <w:rPr>
          <w:sz w:val="20"/>
          <w:szCs w:val="20"/>
        </w:rPr>
        <w:t>Gil de Zúñiga, H., Borah, P., &amp; Goyanes, M. (2021). How do people learn about politics when inadvertently exposed to news? Incidental news paradoxical Direct and indirect effects on political knowledge. Computers in Human Behavior, 121, 106803.</w:t>
      </w:r>
      <w:hyperlink r:id="rId25">
        <w:r w:rsidR="00E5224B">
          <w:rPr>
            <w:color w:val="1155CC"/>
            <w:sz w:val="20"/>
            <w:szCs w:val="20"/>
            <w:u w:val="single"/>
          </w:rPr>
          <w:t xml:space="preserve"> https://doi.org/10.1016/j.chb.2021.106803</w:t>
        </w:r>
      </w:hyperlink>
    </w:p>
    <w:p w14:paraId="2D60BEC4" w14:textId="77777777" w:rsidR="00E5224B" w:rsidRDefault="00000000">
      <w:pPr>
        <w:numPr>
          <w:ilvl w:val="0"/>
          <w:numId w:val="6"/>
        </w:numPr>
        <w:spacing w:line="240" w:lineRule="auto"/>
        <w:jc w:val="left"/>
        <w:rPr>
          <w:sz w:val="20"/>
          <w:szCs w:val="20"/>
        </w:rPr>
      </w:pPr>
      <w:r>
        <w:rPr>
          <w:sz w:val="20"/>
          <w:szCs w:val="20"/>
        </w:rPr>
        <w:t>Graber, D. A. (1990). Seeing is remembering: How visuals contribute to learning from television news. Journal of Communication, 40(3), 134–155.</w:t>
      </w:r>
      <w:hyperlink r:id="rId26">
        <w:r w:rsidR="00E5224B">
          <w:rPr>
            <w:color w:val="1155CC"/>
            <w:sz w:val="20"/>
            <w:szCs w:val="20"/>
            <w:u w:val="single"/>
          </w:rPr>
          <w:t xml:space="preserve"> https://doi.org/10.1111/j.1460-2466.1990.tb02275.x</w:t>
        </w:r>
      </w:hyperlink>
    </w:p>
    <w:p w14:paraId="7383354C" w14:textId="77777777" w:rsidR="00E5224B" w:rsidRDefault="00000000">
      <w:pPr>
        <w:numPr>
          <w:ilvl w:val="0"/>
          <w:numId w:val="6"/>
        </w:numPr>
        <w:spacing w:line="240" w:lineRule="auto"/>
        <w:jc w:val="left"/>
        <w:rPr>
          <w:sz w:val="20"/>
          <w:szCs w:val="20"/>
        </w:rPr>
      </w:pPr>
      <w:r>
        <w:rPr>
          <w:sz w:val="20"/>
          <w:szCs w:val="20"/>
        </w:rPr>
        <w:t>Hagenaars, J. A., &amp; McCutcheon, A. L. (Eds.). (2002). Applied Latent Class Analysis. Cambridge University Press.</w:t>
      </w:r>
      <w:hyperlink r:id="rId27">
        <w:r w:rsidR="00E5224B">
          <w:rPr>
            <w:color w:val="1155CC"/>
            <w:sz w:val="20"/>
            <w:szCs w:val="20"/>
            <w:u w:val="single"/>
          </w:rPr>
          <w:t xml:space="preserve"> https://doi.org/10.1017/CBO9780511499531</w:t>
        </w:r>
      </w:hyperlink>
    </w:p>
    <w:p w14:paraId="0BA0AB7C" w14:textId="77777777" w:rsidR="00E5224B" w:rsidRDefault="00000000">
      <w:pPr>
        <w:numPr>
          <w:ilvl w:val="0"/>
          <w:numId w:val="6"/>
        </w:numPr>
        <w:spacing w:line="240" w:lineRule="auto"/>
        <w:jc w:val="left"/>
        <w:rPr>
          <w:sz w:val="20"/>
          <w:szCs w:val="20"/>
        </w:rPr>
      </w:pPr>
      <w:r>
        <w:rPr>
          <w:sz w:val="20"/>
          <w:szCs w:val="20"/>
        </w:rPr>
        <w:t>Hallin, D. C., &amp; Mancini, P. (2004). Comparing Media Systems: Three Models of Media and Politics. Cambridge University Press.</w:t>
      </w:r>
      <w:hyperlink r:id="rId28">
        <w:r w:rsidR="00E5224B">
          <w:rPr>
            <w:color w:val="1155CC"/>
            <w:sz w:val="20"/>
            <w:szCs w:val="20"/>
            <w:u w:val="single"/>
          </w:rPr>
          <w:t xml:space="preserve"> https://doi.org/10.1017/CBO9780511790867</w:t>
        </w:r>
      </w:hyperlink>
    </w:p>
    <w:p w14:paraId="2DDF65BA" w14:textId="77777777" w:rsidR="00E5224B" w:rsidRDefault="00000000">
      <w:pPr>
        <w:numPr>
          <w:ilvl w:val="0"/>
          <w:numId w:val="6"/>
        </w:numPr>
        <w:spacing w:line="240" w:lineRule="auto"/>
        <w:jc w:val="left"/>
        <w:rPr>
          <w:sz w:val="20"/>
          <w:szCs w:val="20"/>
        </w:rPr>
      </w:pPr>
      <w:r>
        <w:rPr>
          <w:sz w:val="20"/>
          <w:szCs w:val="20"/>
        </w:rPr>
        <w:t>Hanscom, R., Lehman, T. S., Lv, Q., &amp; Mishra, S. (2024). The Toxicity Phenomenon Across Social Media (arXiv:2410.21589). arXiv.</w:t>
      </w:r>
      <w:hyperlink r:id="rId29">
        <w:r w:rsidR="00E5224B">
          <w:rPr>
            <w:color w:val="1155CC"/>
            <w:sz w:val="20"/>
            <w:szCs w:val="20"/>
            <w:u w:val="single"/>
          </w:rPr>
          <w:t xml:space="preserve"> http://arxiv.org/abs/2410.21589</w:t>
        </w:r>
      </w:hyperlink>
    </w:p>
    <w:p w14:paraId="6E4E5474" w14:textId="77777777" w:rsidR="00E5224B" w:rsidRDefault="00000000">
      <w:pPr>
        <w:numPr>
          <w:ilvl w:val="0"/>
          <w:numId w:val="6"/>
        </w:numPr>
        <w:spacing w:line="240" w:lineRule="auto"/>
        <w:jc w:val="left"/>
        <w:rPr>
          <w:sz w:val="20"/>
          <w:szCs w:val="20"/>
        </w:rPr>
      </w:pPr>
      <w:r>
        <w:rPr>
          <w:sz w:val="20"/>
          <w:szCs w:val="20"/>
        </w:rPr>
        <w:t>Hardaker, C. (2010). Trolling in asynchronous computer-mediated communication: From user discussions to academic definitions. 6(2), 215–242.</w:t>
      </w:r>
      <w:hyperlink r:id="rId30">
        <w:r w:rsidR="00E5224B">
          <w:rPr>
            <w:color w:val="1155CC"/>
            <w:sz w:val="20"/>
            <w:szCs w:val="20"/>
            <w:u w:val="single"/>
          </w:rPr>
          <w:t xml:space="preserve"> https://doi.org/10.1515/jplr.2010.011</w:t>
        </w:r>
      </w:hyperlink>
    </w:p>
    <w:p w14:paraId="4E0AD5B5" w14:textId="77777777" w:rsidR="00E5224B" w:rsidRDefault="00000000">
      <w:pPr>
        <w:numPr>
          <w:ilvl w:val="0"/>
          <w:numId w:val="6"/>
        </w:numPr>
        <w:spacing w:line="240" w:lineRule="auto"/>
        <w:jc w:val="left"/>
        <w:rPr>
          <w:sz w:val="20"/>
          <w:szCs w:val="20"/>
        </w:rPr>
      </w:pPr>
      <w:r>
        <w:rPr>
          <w:sz w:val="20"/>
          <w:szCs w:val="20"/>
        </w:rPr>
        <w:t>Hartley, J. M., &amp; Petrucci, E. (n.d.). Diversifying for Democracy: On the Framing of Diversity in the NRS Design and the Normative Consequences for Journalism.</w:t>
      </w:r>
    </w:p>
    <w:p w14:paraId="10B56C6E" w14:textId="77777777" w:rsidR="00E5224B" w:rsidRDefault="00000000">
      <w:pPr>
        <w:numPr>
          <w:ilvl w:val="0"/>
          <w:numId w:val="6"/>
        </w:numPr>
        <w:spacing w:line="240" w:lineRule="auto"/>
        <w:jc w:val="left"/>
        <w:rPr>
          <w:sz w:val="20"/>
          <w:szCs w:val="20"/>
        </w:rPr>
      </w:pPr>
      <w:r>
        <w:rPr>
          <w:sz w:val="20"/>
          <w:szCs w:val="20"/>
        </w:rPr>
        <w:t>Hase, V., Boczek, K., &amp; Scharkow, M. (2022). Adapting to Affordances and Audiences? A Cross-Platform, Multi-Modal Analysis of the Platformization of News on Facebook, Instagram, TikTok, and Twitter. Digital Journalism, 1–22.</w:t>
      </w:r>
      <w:hyperlink r:id="rId31">
        <w:r w:rsidR="00E5224B">
          <w:rPr>
            <w:color w:val="1155CC"/>
            <w:sz w:val="20"/>
            <w:szCs w:val="20"/>
            <w:u w:val="single"/>
          </w:rPr>
          <w:t xml:space="preserve"> https://doi.org/10.1080/21670811.2022.2128389</w:t>
        </w:r>
      </w:hyperlink>
    </w:p>
    <w:p w14:paraId="1B0D6C1D" w14:textId="77777777" w:rsidR="00E5224B" w:rsidRDefault="00000000">
      <w:pPr>
        <w:numPr>
          <w:ilvl w:val="0"/>
          <w:numId w:val="6"/>
        </w:numPr>
        <w:spacing w:line="240" w:lineRule="auto"/>
        <w:jc w:val="left"/>
        <w:rPr>
          <w:sz w:val="20"/>
          <w:szCs w:val="20"/>
        </w:rPr>
      </w:pPr>
      <w:r>
        <w:rPr>
          <w:sz w:val="20"/>
          <w:szCs w:val="20"/>
        </w:rPr>
        <w:t>Hasebrink, U., &amp; Domeyer, H. (2012). Media repertoires as patterns of behaviour and as meaningful practices: A multimethod approach to media use in converging media environments. Participations. Journal of Audience and Reception Studies, 9, 757–779.</w:t>
      </w:r>
    </w:p>
    <w:p w14:paraId="6CF95831" w14:textId="77777777" w:rsidR="00E5224B" w:rsidRDefault="00000000">
      <w:pPr>
        <w:numPr>
          <w:ilvl w:val="0"/>
          <w:numId w:val="6"/>
        </w:numPr>
        <w:spacing w:line="240" w:lineRule="auto"/>
        <w:jc w:val="left"/>
        <w:rPr>
          <w:sz w:val="20"/>
          <w:szCs w:val="20"/>
        </w:rPr>
      </w:pPr>
      <w:r>
        <w:rPr>
          <w:sz w:val="20"/>
          <w:szCs w:val="20"/>
        </w:rPr>
        <w:t>Hasebrink, U., &amp; Hepp, A. (2017). How to research cross-media practices? Investigating media repertoires and media ensembles. Convergence, 23(4), 362–377.</w:t>
      </w:r>
      <w:hyperlink r:id="rId32">
        <w:r w:rsidR="00E5224B">
          <w:rPr>
            <w:color w:val="1155CC"/>
            <w:sz w:val="20"/>
            <w:szCs w:val="20"/>
            <w:u w:val="single"/>
          </w:rPr>
          <w:t xml:space="preserve"> https://doi.org/10.1177/1354856517700384</w:t>
        </w:r>
      </w:hyperlink>
    </w:p>
    <w:p w14:paraId="34B950D4" w14:textId="77777777" w:rsidR="00E5224B" w:rsidRDefault="00000000">
      <w:pPr>
        <w:numPr>
          <w:ilvl w:val="0"/>
          <w:numId w:val="6"/>
        </w:numPr>
        <w:spacing w:line="240" w:lineRule="auto"/>
        <w:jc w:val="left"/>
        <w:rPr>
          <w:sz w:val="20"/>
          <w:szCs w:val="20"/>
        </w:rPr>
      </w:pPr>
      <w:r>
        <w:rPr>
          <w:sz w:val="20"/>
          <w:szCs w:val="20"/>
        </w:rPr>
        <w:t>Hasebrink, U., &amp; Popp, J. (2006). Media repertoires as a result of selective media use. A conceptual approach to the analysis of patterns of exposure. Communications, 31(3).</w:t>
      </w:r>
      <w:hyperlink r:id="rId33">
        <w:r w:rsidR="00E5224B">
          <w:rPr>
            <w:color w:val="1155CC"/>
            <w:sz w:val="20"/>
            <w:szCs w:val="20"/>
            <w:u w:val="single"/>
          </w:rPr>
          <w:t xml:space="preserve"> https://doi.org/10.1515/COMMUN.2006.023</w:t>
        </w:r>
      </w:hyperlink>
    </w:p>
    <w:p w14:paraId="445EA6C3" w14:textId="77777777" w:rsidR="00E5224B" w:rsidRDefault="00000000">
      <w:pPr>
        <w:numPr>
          <w:ilvl w:val="0"/>
          <w:numId w:val="6"/>
        </w:numPr>
        <w:spacing w:line="240" w:lineRule="auto"/>
        <w:jc w:val="left"/>
        <w:rPr>
          <w:sz w:val="20"/>
          <w:szCs w:val="20"/>
        </w:rPr>
      </w:pPr>
      <w:r>
        <w:rPr>
          <w:sz w:val="20"/>
          <w:szCs w:val="20"/>
        </w:rPr>
        <w:lastRenderedPageBreak/>
        <w:t>Hendrickx, J., Truyens, P., Donders, K., &amp; Picone, I. (2021). Chapter 1. Belgium (Flanders): News diversity put under pressure (pp. 7–42). Nordicom, University of Gothenburg.</w:t>
      </w:r>
      <w:hyperlink r:id="rId34">
        <w:r w:rsidR="00E5224B">
          <w:rPr>
            <w:color w:val="1155CC"/>
            <w:sz w:val="20"/>
            <w:szCs w:val="20"/>
            <w:u w:val="single"/>
          </w:rPr>
          <w:t xml:space="preserve"> http://urn.kb.se/resolve?urn=urn:nbn:se:norden:org:diva-12120</w:t>
        </w:r>
      </w:hyperlink>
    </w:p>
    <w:p w14:paraId="7E306732" w14:textId="77777777" w:rsidR="00E5224B" w:rsidRDefault="00000000">
      <w:pPr>
        <w:numPr>
          <w:ilvl w:val="0"/>
          <w:numId w:val="6"/>
        </w:numPr>
        <w:spacing w:line="240" w:lineRule="auto"/>
        <w:jc w:val="left"/>
        <w:rPr>
          <w:sz w:val="20"/>
          <w:szCs w:val="20"/>
        </w:rPr>
      </w:pPr>
      <w:r>
        <w:rPr>
          <w:sz w:val="20"/>
          <w:szCs w:val="20"/>
        </w:rPr>
        <w:t>Hosseinmardi, H., Mattson, S. A., Rafiq, R. I., Han, R., Lv, Q., &amp; Mishra, S. (2015). Detection of Cyberbullying Incidents on the Instagram Social Network (arXiv:1503.03909). arXiv.</w:t>
      </w:r>
      <w:hyperlink r:id="rId35">
        <w:r w:rsidR="00E5224B">
          <w:rPr>
            <w:color w:val="1155CC"/>
            <w:sz w:val="20"/>
            <w:szCs w:val="20"/>
            <w:u w:val="single"/>
          </w:rPr>
          <w:t xml:space="preserve"> https://doi.org/10.48550/arXiv.1503.03909</w:t>
        </w:r>
      </w:hyperlink>
    </w:p>
    <w:p w14:paraId="21F3D9A2" w14:textId="77777777" w:rsidR="00E5224B" w:rsidRDefault="00000000">
      <w:pPr>
        <w:numPr>
          <w:ilvl w:val="0"/>
          <w:numId w:val="6"/>
        </w:numPr>
        <w:spacing w:line="240" w:lineRule="auto"/>
        <w:jc w:val="left"/>
        <w:rPr>
          <w:sz w:val="20"/>
          <w:szCs w:val="20"/>
        </w:rPr>
      </w:pPr>
      <w:r>
        <w:rPr>
          <w:sz w:val="20"/>
          <w:szCs w:val="20"/>
        </w:rPr>
        <w:t>Kalogeropoulos, A. (2019). News Media Trust and News Consumption: Factors Related to Trust in News in 35 Countries. 22.</w:t>
      </w:r>
    </w:p>
    <w:p w14:paraId="22F0E80E" w14:textId="77777777" w:rsidR="00E5224B" w:rsidRDefault="00000000">
      <w:pPr>
        <w:numPr>
          <w:ilvl w:val="0"/>
          <w:numId w:val="6"/>
        </w:numPr>
        <w:spacing w:line="240" w:lineRule="auto"/>
        <w:jc w:val="left"/>
        <w:rPr>
          <w:sz w:val="20"/>
          <w:szCs w:val="20"/>
        </w:rPr>
      </w:pPr>
      <w:r>
        <w:rPr>
          <w:sz w:val="20"/>
          <w:szCs w:val="20"/>
        </w:rPr>
        <w:t>Kalogeropoulos, A., Fletcher, R., &amp; Nielsen, R. K. (2019). News brand attribution in distributed environments: Do people know where they get their news? New Media &amp; Society, 21(3), 583–601.</w:t>
      </w:r>
      <w:hyperlink r:id="rId36">
        <w:r w:rsidR="00E5224B">
          <w:rPr>
            <w:color w:val="1155CC"/>
            <w:sz w:val="20"/>
            <w:szCs w:val="20"/>
            <w:u w:val="single"/>
          </w:rPr>
          <w:t xml:space="preserve"> https://doi.org/10.1177/1461444818801313</w:t>
        </w:r>
      </w:hyperlink>
    </w:p>
    <w:p w14:paraId="0F033083" w14:textId="77777777" w:rsidR="00E5224B" w:rsidRDefault="00000000">
      <w:pPr>
        <w:numPr>
          <w:ilvl w:val="0"/>
          <w:numId w:val="6"/>
        </w:numPr>
        <w:spacing w:line="240" w:lineRule="auto"/>
        <w:jc w:val="left"/>
        <w:rPr>
          <w:sz w:val="20"/>
          <w:szCs w:val="20"/>
        </w:rPr>
      </w:pPr>
      <w:r>
        <w:rPr>
          <w:sz w:val="20"/>
          <w:szCs w:val="20"/>
        </w:rPr>
        <w:t>Kim, S. J. (2016). A repertoire approach to cross-platform media use behavior. New Media &amp; Society, 18(3), 353–372.</w:t>
      </w:r>
      <w:hyperlink r:id="rId37">
        <w:r w:rsidR="00E5224B">
          <w:rPr>
            <w:color w:val="1155CC"/>
            <w:sz w:val="20"/>
            <w:szCs w:val="20"/>
            <w:u w:val="single"/>
          </w:rPr>
          <w:t xml:space="preserve"> https://doi.org/10.1177/1461444814543162</w:t>
        </w:r>
      </w:hyperlink>
    </w:p>
    <w:p w14:paraId="0868D9C0" w14:textId="77777777" w:rsidR="00E5224B" w:rsidRDefault="00000000">
      <w:pPr>
        <w:numPr>
          <w:ilvl w:val="0"/>
          <w:numId w:val="6"/>
        </w:numPr>
        <w:spacing w:line="240" w:lineRule="auto"/>
        <w:jc w:val="left"/>
        <w:rPr>
          <w:sz w:val="20"/>
          <w:szCs w:val="20"/>
        </w:rPr>
      </w:pPr>
      <w:r>
        <w:rPr>
          <w:sz w:val="20"/>
          <w:szCs w:val="20"/>
        </w:rPr>
        <w:t>Kleut, J., Hartley, J. M., Pavlíčková, T., Picone, I., Romic, B., &amp; de Ridder, S. (2017). Small acts of audience engagement interrupting content flows. In R. Das, &amp; B. Arne-Ytre (Eds.), Audiences, towards 2030: Priorities for audience analysis (pp. 28-30). CEDAR. http://epubs.surrey.ac.uk/842403/</w:t>
      </w:r>
    </w:p>
    <w:p w14:paraId="39764B28" w14:textId="77777777" w:rsidR="00E5224B" w:rsidRDefault="00000000">
      <w:pPr>
        <w:numPr>
          <w:ilvl w:val="0"/>
          <w:numId w:val="6"/>
        </w:numPr>
        <w:spacing w:line="240" w:lineRule="auto"/>
        <w:jc w:val="left"/>
        <w:rPr>
          <w:sz w:val="20"/>
          <w:szCs w:val="20"/>
        </w:rPr>
      </w:pPr>
      <w:r>
        <w:rPr>
          <w:sz w:val="20"/>
          <w:szCs w:val="20"/>
        </w:rPr>
        <w:t>Klopfenstein, N., Wyss, V., &amp; Weber, W. (2023). Factors influencing young people’s news consumption in Switzerland during normative transitions: A mixed methods study. Journal of Children and Media, 1–18.</w:t>
      </w:r>
      <w:hyperlink r:id="rId38">
        <w:r w:rsidR="00E5224B">
          <w:rPr>
            <w:color w:val="1155CC"/>
            <w:sz w:val="20"/>
            <w:szCs w:val="20"/>
            <w:u w:val="single"/>
          </w:rPr>
          <w:t xml:space="preserve"> https://doi.org/10.1080/17482798.2023.2278141</w:t>
        </w:r>
      </w:hyperlink>
    </w:p>
    <w:p w14:paraId="0A2DFE0C" w14:textId="77777777" w:rsidR="00E5224B" w:rsidRDefault="00000000">
      <w:pPr>
        <w:numPr>
          <w:ilvl w:val="0"/>
          <w:numId w:val="6"/>
        </w:numPr>
        <w:spacing w:line="240" w:lineRule="auto"/>
        <w:jc w:val="left"/>
        <w:rPr>
          <w:sz w:val="20"/>
          <w:szCs w:val="20"/>
        </w:rPr>
      </w:pPr>
      <w:r>
        <w:rPr>
          <w:sz w:val="20"/>
          <w:szCs w:val="20"/>
        </w:rPr>
        <w:t>Ksiazek, T. B., Kim, S. J., &amp; Malthouse, E. C. (2019). Television News Repertoires, Exposure Diversity, and Voting Behavior in the 2016 U.S. Election. Journalism &amp; Mass Communication Quarterly, 96(4), 1120–1144.</w:t>
      </w:r>
      <w:hyperlink r:id="rId39">
        <w:r w:rsidR="00E5224B">
          <w:rPr>
            <w:color w:val="1155CC"/>
            <w:sz w:val="20"/>
            <w:szCs w:val="20"/>
            <w:u w:val="single"/>
          </w:rPr>
          <w:t xml:space="preserve"> https://doi.org/10.1177/1077699018815892</w:t>
        </w:r>
      </w:hyperlink>
    </w:p>
    <w:p w14:paraId="2177D4E6" w14:textId="77777777" w:rsidR="00E5224B" w:rsidRDefault="00000000">
      <w:pPr>
        <w:numPr>
          <w:ilvl w:val="0"/>
          <w:numId w:val="6"/>
        </w:numPr>
        <w:spacing w:line="240" w:lineRule="auto"/>
        <w:jc w:val="left"/>
        <w:rPr>
          <w:sz w:val="20"/>
          <w:szCs w:val="20"/>
        </w:rPr>
      </w:pPr>
      <w:r>
        <w:rPr>
          <w:sz w:val="20"/>
          <w:szCs w:val="20"/>
        </w:rPr>
        <w:t>Mathews, N., Bélair-Gagnon, V., &amp; Lewis, S. C. (2022). News is “toxic”: Exploring the non-sharing of news online. New Media &amp; Society, 14614448221127212.</w:t>
      </w:r>
      <w:hyperlink r:id="rId40">
        <w:r w:rsidR="00E5224B">
          <w:rPr>
            <w:color w:val="1155CC"/>
            <w:sz w:val="20"/>
            <w:szCs w:val="20"/>
            <w:u w:val="single"/>
          </w:rPr>
          <w:t xml:space="preserve"> https://doi.org/10.1177/14614448221127212</w:t>
        </w:r>
      </w:hyperlink>
    </w:p>
    <w:p w14:paraId="0D2F3A6C" w14:textId="77777777" w:rsidR="00E5224B" w:rsidRDefault="00000000">
      <w:pPr>
        <w:numPr>
          <w:ilvl w:val="0"/>
          <w:numId w:val="6"/>
        </w:numPr>
        <w:spacing w:line="240" w:lineRule="auto"/>
        <w:jc w:val="left"/>
        <w:rPr>
          <w:sz w:val="20"/>
          <w:szCs w:val="20"/>
        </w:rPr>
      </w:pPr>
      <w:r>
        <w:rPr>
          <w:sz w:val="20"/>
          <w:szCs w:val="20"/>
        </w:rPr>
        <w:t xml:space="preserve">Murell, C., English, C., Robbins, D., &amp; Wheatley, D. (2024). Digital News Report Ireland 2024. Coimisiún na Meán. </w:t>
      </w:r>
      <w:hyperlink r:id="rId41">
        <w:r w:rsidR="00E5224B">
          <w:rPr>
            <w:color w:val="1155CC"/>
            <w:sz w:val="20"/>
            <w:szCs w:val="20"/>
            <w:u w:val="single"/>
          </w:rPr>
          <w:t>https://www.cnam.ie/app/uploads/2024/06/20240607_DNR-2024_DMB.pdf</w:t>
        </w:r>
      </w:hyperlink>
    </w:p>
    <w:p w14:paraId="67E103EB" w14:textId="77777777" w:rsidR="00E5224B" w:rsidRDefault="00000000">
      <w:pPr>
        <w:numPr>
          <w:ilvl w:val="0"/>
          <w:numId w:val="6"/>
        </w:numPr>
        <w:spacing w:line="240" w:lineRule="auto"/>
        <w:jc w:val="left"/>
        <w:rPr>
          <w:sz w:val="20"/>
          <w:szCs w:val="20"/>
        </w:rPr>
      </w:pPr>
      <w:r>
        <w:rPr>
          <w:sz w:val="20"/>
          <w:szCs w:val="20"/>
        </w:rPr>
        <w:t>Newman, N., Fletcher, R., Eddy, K., Robertson, C. T., &amp; Nielsen, R. K. (2023). Reuters Institute Digital News Report 2023.</w:t>
      </w:r>
    </w:p>
    <w:p w14:paraId="3E604189" w14:textId="77777777" w:rsidR="00E5224B" w:rsidRDefault="00000000">
      <w:pPr>
        <w:numPr>
          <w:ilvl w:val="0"/>
          <w:numId w:val="6"/>
        </w:numPr>
        <w:spacing w:line="240" w:lineRule="auto"/>
        <w:jc w:val="left"/>
        <w:rPr>
          <w:sz w:val="20"/>
          <w:szCs w:val="20"/>
        </w:rPr>
      </w:pPr>
      <w:r>
        <w:rPr>
          <w:sz w:val="20"/>
          <w:szCs w:val="20"/>
        </w:rPr>
        <w:t>Newman, N., Fletcher, R., Kalogeropoulos, A., Levy, D., &amp; Nielsen, R. K. (2017). Reuters Institute Digital News Report 2017.</w:t>
      </w:r>
    </w:p>
    <w:p w14:paraId="0DBF0595" w14:textId="77777777" w:rsidR="00E5224B" w:rsidRDefault="00000000">
      <w:pPr>
        <w:numPr>
          <w:ilvl w:val="0"/>
          <w:numId w:val="6"/>
        </w:numPr>
        <w:spacing w:line="240" w:lineRule="auto"/>
        <w:jc w:val="left"/>
        <w:rPr>
          <w:sz w:val="20"/>
          <w:szCs w:val="20"/>
        </w:rPr>
      </w:pPr>
      <w:r>
        <w:rPr>
          <w:sz w:val="20"/>
          <w:szCs w:val="20"/>
        </w:rPr>
        <w:t>Newman, N., Fletcher, R., Kalogeropoulos, A., Levy, D., &amp; Nielsen, R. K. (2018). Reuters Institute Digital News Report 2018.</w:t>
      </w:r>
    </w:p>
    <w:p w14:paraId="7445CC50" w14:textId="77777777" w:rsidR="00E5224B" w:rsidRDefault="00000000">
      <w:pPr>
        <w:numPr>
          <w:ilvl w:val="0"/>
          <w:numId w:val="6"/>
        </w:numPr>
        <w:spacing w:line="240" w:lineRule="auto"/>
        <w:jc w:val="left"/>
        <w:rPr>
          <w:sz w:val="20"/>
          <w:szCs w:val="20"/>
        </w:rPr>
      </w:pPr>
      <w:r>
        <w:rPr>
          <w:sz w:val="20"/>
          <w:szCs w:val="20"/>
        </w:rPr>
        <w:t>Newman, N., Fletcher, R., Kalogeropoulos, A., &amp; Nielsen, R. K. (2019). Reuters Institute Digital News Report 2019.</w:t>
      </w:r>
    </w:p>
    <w:p w14:paraId="34BC1931" w14:textId="77777777" w:rsidR="00E5224B" w:rsidRDefault="00000000">
      <w:pPr>
        <w:numPr>
          <w:ilvl w:val="0"/>
          <w:numId w:val="6"/>
        </w:numPr>
        <w:spacing w:line="240" w:lineRule="auto"/>
        <w:jc w:val="left"/>
        <w:rPr>
          <w:sz w:val="20"/>
          <w:szCs w:val="20"/>
        </w:rPr>
      </w:pPr>
      <w:r>
        <w:rPr>
          <w:sz w:val="20"/>
          <w:szCs w:val="20"/>
        </w:rPr>
        <w:t>Newman, N., Fletcher, R., Robertson, C. T., Eddy, K., &amp; Nielsen, R. K. (2022). Reuters Institute Digital News Report 2022.</w:t>
      </w:r>
    </w:p>
    <w:p w14:paraId="2F1F37A8" w14:textId="77777777" w:rsidR="00E5224B" w:rsidRDefault="00000000">
      <w:pPr>
        <w:numPr>
          <w:ilvl w:val="0"/>
          <w:numId w:val="6"/>
        </w:numPr>
        <w:spacing w:line="240" w:lineRule="auto"/>
        <w:jc w:val="left"/>
        <w:rPr>
          <w:sz w:val="20"/>
          <w:szCs w:val="20"/>
        </w:rPr>
      </w:pPr>
      <w:r>
        <w:rPr>
          <w:sz w:val="20"/>
          <w:szCs w:val="20"/>
        </w:rPr>
        <w:t>Newman, N., Fletcher, R., Schulz, A., Simge, A., &amp; Nielsen, R. K. (2020). Reuters Institute Digital News Report 2020.</w:t>
      </w:r>
    </w:p>
    <w:p w14:paraId="5BA6ED1D" w14:textId="77777777" w:rsidR="00E5224B" w:rsidRDefault="00000000">
      <w:pPr>
        <w:numPr>
          <w:ilvl w:val="0"/>
          <w:numId w:val="6"/>
        </w:numPr>
        <w:spacing w:line="240" w:lineRule="auto"/>
        <w:jc w:val="left"/>
        <w:rPr>
          <w:sz w:val="20"/>
          <w:szCs w:val="20"/>
        </w:rPr>
      </w:pPr>
      <w:r>
        <w:rPr>
          <w:sz w:val="20"/>
          <w:szCs w:val="20"/>
        </w:rPr>
        <w:t>Newman, N., Fletcher, R., Schulz, A., Simge, A., Robertson, C. T., &amp; Nielsen, R. K. (2021). Reuters Institute Digital News Report 2021.</w:t>
      </w:r>
      <w:hyperlink r:id="rId42">
        <w:r w:rsidR="00E5224B">
          <w:rPr>
            <w:color w:val="1155CC"/>
            <w:sz w:val="20"/>
            <w:szCs w:val="20"/>
            <w:u w:val="single"/>
          </w:rPr>
          <w:t xml:space="preserve"> https://reutersinstitute.politics.ox.ac.uk/digital-news-report/2021</w:t>
        </w:r>
      </w:hyperlink>
    </w:p>
    <w:p w14:paraId="2DE35D82" w14:textId="77777777" w:rsidR="00E5224B" w:rsidRDefault="00000000">
      <w:pPr>
        <w:numPr>
          <w:ilvl w:val="0"/>
          <w:numId w:val="6"/>
        </w:numPr>
        <w:spacing w:line="240" w:lineRule="auto"/>
        <w:jc w:val="left"/>
        <w:rPr>
          <w:sz w:val="20"/>
          <w:szCs w:val="20"/>
        </w:rPr>
      </w:pPr>
      <w:r>
        <w:rPr>
          <w:sz w:val="20"/>
          <w:szCs w:val="20"/>
        </w:rPr>
        <w:t xml:space="preserve">Newman, N., Fletcher, R., Robertson, C. T., Ross Arguedas, A., &amp; Nielsen, R. K. (2024). </w:t>
      </w:r>
      <w:r>
        <w:rPr>
          <w:i/>
          <w:sz w:val="20"/>
          <w:szCs w:val="20"/>
        </w:rPr>
        <w:t>Reuters Institute digital news report 2024</w:t>
      </w:r>
      <w:r>
        <w:rPr>
          <w:sz w:val="20"/>
          <w:szCs w:val="20"/>
        </w:rPr>
        <w:t>. Reuters Institute for the Study of Journalism.</w:t>
      </w:r>
      <w:hyperlink r:id="rId43">
        <w:r w:rsidR="00E5224B">
          <w:rPr>
            <w:sz w:val="20"/>
            <w:szCs w:val="20"/>
          </w:rPr>
          <w:t xml:space="preserve"> </w:t>
        </w:r>
      </w:hyperlink>
      <w:hyperlink r:id="rId44">
        <w:r w:rsidR="00E5224B">
          <w:rPr>
            <w:color w:val="1155CC"/>
            <w:sz w:val="20"/>
            <w:szCs w:val="20"/>
            <w:u w:val="single"/>
          </w:rPr>
          <w:t>https://doi.org/10.60625/RISJ-VY6N-4V57</w:t>
        </w:r>
      </w:hyperlink>
    </w:p>
    <w:p w14:paraId="06871441" w14:textId="77777777" w:rsidR="00E5224B" w:rsidRDefault="00000000">
      <w:pPr>
        <w:numPr>
          <w:ilvl w:val="0"/>
          <w:numId w:val="6"/>
        </w:numPr>
        <w:spacing w:line="240" w:lineRule="auto"/>
        <w:jc w:val="left"/>
        <w:rPr>
          <w:sz w:val="20"/>
          <w:szCs w:val="20"/>
        </w:rPr>
      </w:pPr>
      <w:r>
        <w:rPr>
          <w:sz w:val="20"/>
          <w:szCs w:val="20"/>
        </w:rPr>
        <w:t xml:space="preserve">Newman, N., Ross Arguedas, A., Robertson, C. T., Nielsen, R. K., &amp; Fletcher, R. (2025). </w:t>
      </w:r>
      <w:r>
        <w:rPr>
          <w:i/>
          <w:sz w:val="20"/>
          <w:szCs w:val="20"/>
        </w:rPr>
        <w:t>Reuters Institute digital news report 2025</w:t>
      </w:r>
      <w:r>
        <w:rPr>
          <w:sz w:val="20"/>
          <w:szCs w:val="20"/>
        </w:rPr>
        <w:t>. Reuters Institute for the Study of Journalism.</w:t>
      </w:r>
      <w:hyperlink r:id="rId45">
        <w:r w:rsidR="00E5224B">
          <w:rPr>
            <w:sz w:val="20"/>
            <w:szCs w:val="20"/>
          </w:rPr>
          <w:t xml:space="preserve"> </w:t>
        </w:r>
      </w:hyperlink>
      <w:hyperlink r:id="rId46">
        <w:r w:rsidR="00E5224B">
          <w:rPr>
            <w:color w:val="1155CC"/>
            <w:sz w:val="20"/>
            <w:szCs w:val="20"/>
            <w:u w:val="single"/>
          </w:rPr>
          <w:t>https://doi.org/10.60625/RISJ-8QQF-JT36</w:t>
        </w:r>
      </w:hyperlink>
    </w:p>
    <w:p w14:paraId="0720B4CB" w14:textId="77777777" w:rsidR="00E5224B" w:rsidRDefault="00000000">
      <w:pPr>
        <w:numPr>
          <w:ilvl w:val="0"/>
          <w:numId w:val="6"/>
        </w:numPr>
        <w:spacing w:line="240" w:lineRule="auto"/>
        <w:jc w:val="left"/>
        <w:rPr>
          <w:sz w:val="20"/>
          <w:szCs w:val="20"/>
        </w:rPr>
      </w:pPr>
      <w:r>
        <w:rPr>
          <w:sz w:val="20"/>
          <w:szCs w:val="20"/>
        </w:rPr>
        <w:t xml:space="preserve">Lloyd, D., Culloty, E., Robins, D., Wheatley, D., &amp; Suiter, J. (2025). Digital News Report Ireland 2025.. Coimisiún na Meán. </w:t>
      </w:r>
      <w:hyperlink r:id="rId47">
        <w:r w:rsidR="00E5224B">
          <w:rPr>
            <w:color w:val="1155CC"/>
            <w:sz w:val="20"/>
            <w:szCs w:val="20"/>
            <w:u w:val="single"/>
          </w:rPr>
          <w:t>https://www.cnam.ie/app/uploads/2025/06/Digital-News-Report-Ireland-2025.pdf</w:t>
        </w:r>
      </w:hyperlink>
    </w:p>
    <w:p w14:paraId="0CC4858C" w14:textId="77777777" w:rsidR="00E5224B" w:rsidRDefault="00000000">
      <w:pPr>
        <w:numPr>
          <w:ilvl w:val="0"/>
          <w:numId w:val="6"/>
        </w:numPr>
        <w:spacing w:line="240" w:lineRule="auto"/>
        <w:jc w:val="left"/>
        <w:rPr>
          <w:sz w:val="20"/>
          <w:szCs w:val="20"/>
        </w:rPr>
      </w:pPr>
      <w:r>
        <w:rPr>
          <w:sz w:val="20"/>
          <w:szCs w:val="20"/>
        </w:rPr>
        <w:lastRenderedPageBreak/>
        <w:t>O’Sullivan, J., Fortunati, L., Taipale, S., &amp; Barnhurst, K. (2017). Innovators and innovated: Newspapers and the postdigital future beyond the “death of print”. The Information Society, 33(2), 86–95.</w:t>
      </w:r>
      <w:hyperlink r:id="rId48">
        <w:r w:rsidR="00E5224B">
          <w:rPr>
            <w:color w:val="1155CC"/>
            <w:sz w:val="20"/>
            <w:szCs w:val="20"/>
            <w:u w:val="single"/>
          </w:rPr>
          <w:t xml:space="preserve"> https://doi.org/10.1080/01972243.2017.1289488</w:t>
        </w:r>
      </w:hyperlink>
    </w:p>
    <w:p w14:paraId="6A440F5E" w14:textId="77777777" w:rsidR="00E5224B" w:rsidRDefault="00000000">
      <w:pPr>
        <w:numPr>
          <w:ilvl w:val="0"/>
          <w:numId w:val="6"/>
        </w:numPr>
        <w:spacing w:line="240" w:lineRule="auto"/>
        <w:jc w:val="left"/>
        <w:rPr>
          <w:sz w:val="20"/>
          <w:szCs w:val="20"/>
        </w:rPr>
      </w:pPr>
      <w:r>
        <w:rPr>
          <w:sz w:val="20"/>
          <w:szCs w:val="20"/>
        </w:rPr>
        <w:t>Palmer, R., Toff, B., &amp; Nielsen, R. K. (2020). “The Media Covers Up a Lot of Things”: Watchdog Ideals Meet Folk Theories of Journalism. Journalism Studies, 21(14), 1973–1989.</w:t>
      </w:r>
      <w:hyperlink r:id="rId49">
        <w:r w:rsidR="00E5224B">
          <w:rPr>
            <w:color w:val="1155CC"/>
            <w:sz w:val="20"/>
            <w:szCs w:val="20"/>
            <w:u w:val="single"/>
          </w:rPr>
          <w:t xml:space="preserve"> https://doi.org/10.1080/1461670X.2020.1808516</w:t>
        </w:r>
      </w:hyperlink>
    </w:p>
    <w:p w14:paraId="500E7C3D" w14:textId="77777777" w:rsidR="00E5224B" w:rsidRDefault="00000000">
      <w:pPr>
        <w:numPr>
          <w:ilvl w:val="0"/>
          <w:numId w:val="6"/>
        </w:numPr>
        <w:spacing w:line="240" w:lineRule="auto"/>
        <w:jc w:val="left"/>
        <w:rPr>
          <w:sz w:val="20"/>
          <w:szCs w:val="20"/>
        </w:rPr>
      </w:pPr>
      <w:r>
        <w:rPr>
          <w:sz w:val="20"/>
          <w:szCs w:val="20"/>
        </w:rPr>
        <w:t>Palmer, R., Toff, B., &amp; Nielsen, R. K. (2023). Examining Assumptions Around How News Avoidance Gets Defined: The Importance of Overall News Consumption, Intention, and Structural Inequalities. Journalism Studies, 24(6), 697–714.</w:t>
      </w:r>
      <w:hyperlink r:id="rId50">
        <w:r w:rsidR="00E5224B">
          <w:rPr>
            <w:color w:val="1155CC"/>
            <w:sz w:val="20"/>
            <w:szCs w:val="20"/>
            <w:u w:val="single"/>
          </w:rPr>
          <w:t xml:space="preserve"> https://doi.org/10.1080/1461670X.2023.2183058</w:t>
        </w:r>
      </w:hyperlink>
    </w:p>
    <w:p w14:paraId="56C10A00" w14:textId="77777777" w:rsidR="00E5224B" w:rsidRDefault="00000000">
      <w:pPr>
        <w:numPr>
          <w:ilvl w:val="0"/>
          <w:numId w:val="6"/>
        </w:numPr>
        <w:spacing w:line="240" w:lineRule="auto"/>
        <w:jc w:val="left"/>
        <w:rPr>
          <w:sz w:val="20"/>
          <w:szCs w:val="20"/>
        </w:rPr>
      </w:pPr>
      <w:r>
        <w:rPr>
          <w:sz w:val="20"/>
          <w:szCs w:val="20"/>
        </w:rPr>
        <w:t>Park, S., Fisher, C., Fletcher, R., TandocJr, E., Dulleck, U., Fulton, J., Stepnik, A., &amp; Yao, S. P. (2025). Exploring responses to mainstream news among heavy and non-news users: From high-effort pragmatic scepticism to low effort cynical disengagement. New Media &amp; Society, 27(7), 4143–4163.</w:t>
      </w:r>
      <w:hyperlink r:id="rId51">
        <w:r w:rsidR="00E5224B">
          <w:rPr>
            <w:color w:val="1155CC"/>
            <w:sz w:val="20"/>
            <w:szCs w:val="20"/>
            <w:u w:val="single"/>
          </w:rPr>
          <w:t xml:space="preserve"> https://doi.org/10.1177/14614448241234916</w:t>
        </w:r>
      </w:hyperlink>
    </w:p>
    <w:p w14:paraId="46A973AC" w14:textId="77777777" w:rsidR="00E5224B" w:rsidRDefault="00000000">
      <w:pPr>
        <w:numPr>
          <w:ilvl w:val="0"/>
          <w:numId w:val="6"/>
        </w:numPr>
        <w:spacing w:line="240" w:lineRule="auto"/>
        <w:jc w:val="left"/>
        <w:rPr>
          <w:sz w:val="20"/>
          <w:szCs w:val="20"/>
        </w:rPr>
      </w:pPr>
      <w:r>
        <w:rPr>
          <w:sz w:val="20"/>
          <w:szCs w:val="20"/>
        </w:rPr>
        <w:t>Peters, C., &amp; Broersma, M. (2016). Rethinking Journalism Again: Societal role and public relevance in a digital age. Taylor &amp; Francis.</w:t>
      </w:r>
    </w:p>
    <w:p w14:paraId="6DC766DF" w14:textId="77777777" w:rsidR="00E5224B" w:rsidRDefault="00000000">
      <w:pPr>
        <w:numPr>
          <w:ilvl w:val="0"/>
          <w:numId w:val="6"/>
        </w:numPr>
        <w:spacing w:line="240" w:lineRule="auto"/>
        <w:jc w:val="left"/>
        <w:rPr>
          <w:sz w:val="20"/>
          <w:szCs w:val="20"/>
        </w:rPr>
      </w:pPr>
      <w:r>
        <w:rPr>
          <w:sz w:val="20"/>
          <w:szCs w:val="20"/>
        </w:rPr>
        <w:t>Peters, C., &amp; Christian Schrøder, K. (2018). Beyond the Here and Now of News Audiences: A Process-Based Framework for Investigating News Repertoires. Journal of Communication, 68(6), 1079–1103.</w:t>
      </w:r>
      <w:hyperlink r:id="rId52">
        <w:r w:rsidR="00E5224B">
          <w:rPr>
            <w:color w:val="1155CC"/>
            <w:sz w:val="20"/>
            <w:szCs w:val="20"/>
            <w:u w:val="single"/>
          </w:rPr>
          <w:t xml:space="preserve"> https://doi.org/10.1093/joc/jqy060</w:t>
        </w:r>
      </w:hyperlink>
    </w:p>
    <w:p w14:paraId="15C26D9A" w14:textId="77777777" w:rsidR="00E5224B" w:rsidRDefault="00000000">
      <w:pPr>
        <w:numPr>
          <w:ilvl w:val="0"/>
          <w:numId w:val="6"/>
        </w:numPr>
        <w:spacing w:line="240" w:lineRule="auto"/>
        <w:jc w:val="left"/>
        <w:rPr>
          <w:sz w:val="20"/>
          <w:szCs w:val="20"/>
        </w:rPr>
      </w:pPr>
      <w:r>
        <w:rPr>
          <w:sz w:val="20"/>
          <w:szCs w:val="20"/>
        </w:rPr>
        <w:t>Peters, C., Schrøder, K. C., Lehaff, J., &amp; Vulpius, J. (2021). News as They Know It: Young Adults’ Information Repertoires in the Digital Media Landscape. Digital Journalism, 0(0), 1–24.</w:t>
      </w:r>
      <w:hyperlink r:id="rId53">
        <w:r w:rsidR="00E5224B">
          <w:rPr>
            <w:color w:val="1155CC"/>
            <w:sz w:val="20"/>
            <w:szCs w:val="20"/>
            <w:u w:val="single"/>
          </w:rPr>
          <w:t xml:space="preserve"> https://doi.org/10.1080/21670811.2021.1885986</w:t>
        </w:r>
      </w:hyperlink>
    </w:p>
    <w:p w14:paraId="5EF378B2" w14:textId="77777777" w:rsidR="00E5224B" w:rsidRDefault="00000000">
      <w:pPr>
        <w:numPr>
          <w:ilvl w:val="0"/>
          <w:numId w:val="6"/>
        </w:numPr>
        <w:spacing w:line="240" w:lineRule="auto"/>
        <w:jc w:val="left"/>
        <w:rPr>
          <w:sz w:val="20"/>
          <w:szCs w:val="20"/>
        </w:rPr>
      </w:pPr>
      <w:r>
        <w:rPr>
          <w:sz w:val="20"/>
          <w:szCs w:val="20"/>
        </w:rPr>
        <w:t>Petrucci, C. J. (2009). A Primer for Social Worker Researchers on How to Conduct a Multinomial Logistic Regression. Journal of Social Service Research, 35(2), 193–205.</w:t>
      </w:r>
      <w:hyperlink r:id="rId54">
        <w:r w:rsidR="00E5224B">
          <w:rPr>
            <w:color w:val="1155CC"/>
            <w:sz w:val="20"/>
            <w:szCs w:val="20"/>
            <w:u w:val="single"/>
          </w:rPr>
          <w:t xml:space="preserve"> https://doi.org/10.1080/01488370802678983</w:t>
        </w:r>
      </w:hyperlink>
    </w:p>
    <w:p w14:paraId="3D6A3701" w14:textId="77777777" w:rsidR="00E5224B" w:rsidRDefault="00000000">
      <w:pPr>
        <w:numPr>
          <w:ilvl w:val="0"/>
          <w:numId w:val="6"/>
        </w:numPr>
        <w:spacing w:line="240" w:lineRule="auto"/>
        <w:jc w:val="left"/>
        <w:rPr>
          <w:sz w:val="20"/>
          <w:szCs w:val="20"/>
        </w:rPr>
      </w:pPr>
      <w:r>
        <w:rPr>
          <w:sz w:val="20"/>
          <w:szCs w:val="20"/>
        </w:rPr>
        <w:t>Picone, I., Courtois, C., &amp; Paulussen, S. (2015). When News is Everywhere: Understanding participation, cross-mediality and mobility in journalism from a radical user perspective. Journalism Practice, 9(1), 35–49.</w:t>
      </w:r>
      <w:hyperlink r:id="rId55">
        <w:r w:rsidR="00E5224B">
          <w:rPr>
            <w:color w:val="1155CC"/>
            <w:sz w:val="20"/>
            <w:szCs w:val="20"/>
            <w:u w:val="single"/>
          </w:rPr>
          <w:t xml:space="preserve"> https://doi.org/10.1080/17512786.2014.928464</w:t>
        </w:r>
      </w:hyperlink>
    </w:p>
    <w:p w14:paraId="2ECD023F" w14:textId="77777777" w:rsidR="00E5224B" w:rsidRDefault="00000000">
      <w:pPr>
        <w:numPr>
          <w:ilvl w:val="0"/>
          <w:numId w:val="6"/>
        </w:numPr>
        <w:spacing w:line="240" w:lineRule="auto"/>
        <w:jc w:val="left"/>
        <w:rPr>
          <w:sz w:val="20"/>
          <w:szCs w:val="20"/>
        </w:rPr>
      </w:pPr>
      <w:r>
        <w:rPr>
          <w:sz w:val="20"/>
          <w:szCs w:val="20"/>
        </w:rPr>
        <w:t>Picone, I., &amp; Vandenplas, R. (2022). Windows to the World: Imagining Flemish News Audiences and Their Views on Society through the Lens of News Repertoires. Digital Journalism, 10(1), 87–108.</w:t>
      </w:r>
      <w:hyperlink r:id="rId56">
        <w:r w:rsidR="00E5224B">
          <w:rPr>
            <w:color w:val="1155CC"/>
            <w:sz w:val="20"/>
            <w:szCs w:val="20"/>
            <w:u w:val="single"/>
          </w:rPr>
          <w:t xml:space="preserve"> https://doi.org/10.1080/21670811.2021.1972323</w:t>
        </w:r>
      </w:hyperlink>
    </w:p>
    <w:p w14:paraId="09DBFF69" w14:textId="77777777" w:rsidR="00E5224B" w:rsidRDefault="00000000">
      <w:pPr>
        <w:numPr>
          <w:ilvl w:val="0"/>
          <w:numId w:val="6"/>
        </w:numPr>
        <w:spacing w:line="240" w:lineRule="auto"/>
        <w:jc w:val="left"/>
        <w:rPr>
          <w:sz w:val="20"/>
          <w:szCs w:val="20"/>
        </w:rPr>
      </w:pPr>
      <w:r>
        <w:rPr>
          <w:sz w:val="20"/>
          <w:szCs w:val="20"/>
        </w:rPr>
        <w:t>Prior, M. (2009). Improving Media Effects Research through Better Measurement of News Exposure. The Journal of Politics, 71(3), 893–908.</w:t>
      </w:r>
      <w:hyperlink r:id="rId57">
        <w:r w:rsidR="00E5224B">
          <w:rPr>
            <w:color w:val="1155CC"/>
            <w:sz w:val="20"/>
            <w:szCs w:val="20"/>
            <w:u w:val="single"/>
          </w:rPr>
          <w:t xml:space="preserve"> https://doi.org/10.1017/S0022381609090781</w:t>
        </w:r>
      </w:hyperlink>
    </w:p>
    <w:p w14:paraId="57E20E6C" w14:textId="77777777" w:rsidR="00E5224B" w:rsidRDefault="00000000">
      <w:pPr>
        <w:numPr>
          <w:ilvl w:val="0"/>
          <w:numId w:val="6"/>
        </w:numPr>
        <w:spacing w:line="240" w:lineRule="auto"/>
        <w:jc w:val="left"/>
        <w:rPr>
          <w:sz w:val="20"/>
          <w:szCs w:val="20"/>
        </w:rPr>
      </w:pPr>
      <w:r>
        <w:rPr>
          <w:sz w:val="20"/>
          <w:szCs w:val="20"/>
        </w:rPr>
        <w:t>Qu, Y., &amp; Lu, S. (2025). A News Ecology Perspective to Information Verification: Examining the Effects of News Repertoire and News Capital. Journalism &amp; Mass Communication Quarterly, 10776990251318636.</w:t>
      </w:r>
      <w:hyperlink r:id="rId58">
        <w:r w:rsidR="00E5224B">
          <w:rPr>
            <w:color w:val="1155CC"/>
            <w:sz w:val="20"/>
            <w:szCs w:val="20"/>
            <w:u w:val="single"/>
          </w:rPr>
          <w:t xml:space="preserve"> https://doi.org/10.1177/10776990251318636</w:t>
        </w:r>
      </w:hyperlink>
    </w:p>
    <w:p w14:paraId="165036AE" w14:textId="77777777" w:rsidR="00E5224B" w:rsidRDefault="00000000">
      <w:pPr>
        <w:numPr>
          <w:ilvl w:val="0"/>
          <w:numId w:val="6"/>
        </w:numPr>
        <w:spacing w:line="240" w:lineRule="auto"/>
        <w:jc w:val="left"/>
        <w:rPr>
          <w:sz w:val="20"/>
          <w:szCs w:val="20"/>
        </w:rPr>
      </w:pPr>
      <w:r>
        <w:rPr>
          <w:sz w:val="20"/>
          <w:szCs w:val="20"/>
        </w:rPr>
        <w:t>Salminen, J., Sengün, S., Corporan, J., Jung, S., &amp; Jansen, B. J. (2020). Topic-driven toxicity: Exploring the relationship between online toxicity and news topics. PLOS ONE, 15(2), e0228723.</w:t>
      </w:r>
      <w:hyperlink r:id="rId59">
        <w:r w:rsidR="00E5224B">
          <w:rPr>
            <w:color w:val="1155CC"/>
            <w:sz w:val="20"/>
            <w:szCs w:val="20"/>
            <w:u w:val="single"/>
          </w:rPr>
          <w:t xml:space="preserve"> https://doi.org/10.1371/journal.pone.0228723</w:t>
        </w:r>
      </w:hyperlink>
    </w:p>
    <w:p w14:paraId="1E4E64D7" w14:textId="77777777" w:rsidR="00E5224B" w:rsidRDefault="00000000">
      <w:pPr>
        <w:numPr>
          <w:ilvl w:val="0"/>
          <w:numId w:val="6"/>
        </w:numPr>
        <w:spacing w:line="240" w:lineRule="auto"/>
        <w:jc w:val="left"/>
        <w:rPr>
          <w:sz w:val="20"/>
          <w:szCs w:val="20"/>
        </w:rPr>
      </w:pPr>
      <w:r>
        <w:rPr>
          <w:sz w:val="20"/>
          <w:szCs w:val="20"/>
        </w:rPr>
        <w:t>Santana, A. D. (2016). Controlling the Conversation: The availability of commenting forums in online newspapers. Journalism Studies, 17(2), 141–158.</w:t>
      </w:r>
      <w:hyperlink r:id="rId60">
        <w:r w:rsidR="00E5224B">
          <w:rPr>
            <w:color w:val="1155CC"/>
            <w:sz w:val="20"/>
            <w:szCs w:val="20"/>
            <w:u w:val="single"/>
          </w:rPr>
          <w:t xml:space="preserve"> https://doi.org/10.1080/1461670X.2014.972076</w:t>
        </w:r>
      </w:hyperlink>
    </w:p>
    <w:p w14:paraId="407F455A" w14:textId="77777777" w:rsidR="00E5224B" w:rsidRDefault="00000000">
      <w:pPr>
        <w:numPr>
          <w:ilvl w:val="0"/>
          <w:numId w:val="6"/>
        </w:numPr>
        <w:spacing w:line="240" w:lineRule="auto"/>
        <w:jc w:val="left"/>
        <w:rPr>
          <w:sz w:val="20"/>
          <w:szCs w:val="20"/>
        </w:rPr>
      </w:pPr>
      <w:r>
        <w:rPr>
          <w:sz w:val="20"/>
          <w:szCs w:val="20"/>
        </w:rPr>
        <w:t>Schreiber, J. B., &amp; Pekarik, A. J. (2014). Technical Note: Using Latent Class Analysis versus K-means or Hierarchical Clustering to Understand Museum Visitors. Curator: The Museum Journal, 57(1), 45–59.</w:t>
      </w:r>
      <w:hyperlink r:id="rId61">
        <w:r w:rsidR="00E5224B">
          <w:rPr>
            <w:color w:val="1155CC"/>
            <w:sz w:val="20"/>
            <w:szCs w:val="20"/>
            <w:u w:val="single"/>
          </w:rPr>
          <w:t xml:space="preserve"> https://doi.org/10.1111/cura.12050</w:t>
        </w:r>
      </w:hyperlink>
    </w:p>
    <w:p w14:paraId="6D945ED7" w14:textId="77777777" w:rsidR="00E5224B" w:rsidRDefault="00000000">
      <w:pPr>
        <w:numPr>
          <w:ilvl w:val="0"/>
          <w:numId w:val="6"/>
        </w:numPr>
        <w:spacing w:line="240" w:lineRule="auto"/>
        <w:jc w:val="left"/>
        <w:rPr>
          <w:sz w:val="20"/>
          <w:szCs w:val="20"/>
        </w:rPr>
      </w:pPr>
      <w:r>
        <w:rPr>
          <w:sz w:val="20"/>
          <w:szCs w:val="20"/>
        </w:rPr>
        <w:t>Strömbäck, J., Djerf-Pierre, M., &amp; Shehata, A. (2013). The Dynamics of Political Interest and News Media Consumption: A Longitudinal Perspective. International Journal of Public Opinion Research, 25(4), 414–435.</w:t>
      </w:r>
      <w:hyperlink r:id="rId62">
        <w:r w:rsidR="00E5224B">
          <w:rPr>
            <w:color w:val="1155CC"/>
            <w:sz w:val="20"/>
            <w:szCs w:val="20"/>
            <w:u w:val="single"/>
          </w:rPr>
          <w:t xml:space="preserve"> https://doi.org/10.1093/ijpor/eds018</w:t>
        </w:r>
      </w:hyperlink>
    </w:p>
    <w:p w14:paraId="70075371" w14:textId="77777777" w:rsidR="00E5224B" w:rsidRDefault="00000000">
      <w:pPr>
        <w:numPr>
          <w:ilvl w:val="0"/>
          <w:numId w:val="6"/>
        </w:numPr>
        <w:spacing w:line="240" w:lineRule="auto"/>
        <w:jc w:val="left"/>
        <w:rPr>
          <w:sz w:val="20"/>
          <w:szCs w:val="20"/>
        </w:rPr>
      </w:pPr>
      <w:r>
        <w:rPr>
          <w:sz w:val="20"/>
          <w:szCs w:val="20"/>
        </w:rPr>
        <w:lastRenderedPageBreak/>
        <w:t>Suiter, J., Culloty, E., Greene, D., &amp; Siapera, E. (2018). Hybrid media and populist currents in Ireland’s 2016 General Election. European Journal of Communication, 33(4), 396–412.</w:t>
      </w:r>
      <w:hyperlink r:id="rId63">
        <w:r w:rsidR="00E5224B">
          <w:rPr>
            <w:color w:val="1155CC"/>
            <w:sz w:val="20"/>
            <w:szCs w:val="20"/>
            <w:u w:val="single"/>
          </w:rPr>
          <w:t xml:space="preserve"> https://doi.org/10.1177/0267323118775297</w:t>
        </w:r>
      </w:hyperlink>
    </w:p>
    <w:p w14:paraId="64190145" w14:textId="77777777" w:rsidR="00E5224B" w:rsidRDefault="00000000">
      <w:pPr>
        <w:numPr>
          <w:ilvl w:val="0"/>
          <w:numId w:val="6"/>
        </w:numPr>
        <w:spacing w:line="240" w:lineRule="auto"/>
        <w:jc w:val="left"/>
        <w:rPr>
          <w:sz w:val="20"/>
          <w:szCs w:val="20"/>
        </w:rPr>
      </w:pPr>
      <w:r w:rsidRPr="00BD6F2A">
        <w:rPr>
          <w:sz w:val="20"/>
          <w:szCs w:val="20"/>
          <w:lang w:val="nl-BE"/>
        </w:rPr>
        <w:t xml:space="preserve">Swart, J., Groot Kormelink, T., Costera Meijer, I., &amp; Broersma, M. (2022). </w:t>
      </w:r>
      <w:r>
        <w:rPr>
          <w:sz w:val="20"/>
          <w:szCs w:val="20"/>
        </w:rPr>
        <w:t>Advancing a Radical Audience Turn in Journalism. Fundamental Dilemmas for Journalism Studies. Digital Journalism, 10(1), 8–22.</w:t>
      </w:r>
      <w:hyperlink r:id="rId64">
        <w:r w:rsidR="00E5224B">
          <w:rPr>
            <w:color w:val="1155CC"/>
            <w:sz w:val="20"/>
            <w:szCs w:val="20"/>
            <w:u w:val="single"/>
          </w:rPr>
          <w:t xml:space="preserve"> https://doi.org/10.1080/21670811.2021.2024764</w:t>
        </w:r>
      </w:hyperlink>
    </w:p>
    <w:p w14:paraId="2E52B193" w14:textId="77777777" w:rsidR="00E5224B" w:rsidRDefault="00000000">
      <w:pPr>
        <w:numPr>
          <w:ilvl w:val="0"/>
          <w:numId w:val="6"/>
        </w:numPr>
        <w:spacing w:line="240" w:lineRule="auto"/>
        <w:jc w:val="left"/>
        <w:rPr>
          <w:sz w:val="20"/>
          <w:szCs w:val="20"/>
        </w:rPr>
      </w:pPr>
      <w:r>
        <w:rPr>
          <w:sz w:val="20"/>
          <w:szCs w:val="20"/>
        </w:rPr>
        <w:t>Toff, B., &amp; Palmer, R. A. (2019). Explaining the Gender Gap in News Avoidance: “News-Is-for-Men” Perceptions and the Burdens of Caretaking. Journalism Studies, 20(11), 1563–1579.</w:t>
      </w:r>
      <w:hyperlink r:id="rId65">
        <w:r w:rsidR="00E5224B">
          <w:rPr>
            <w:color w:val="1155CC"/>
            <w:sz w:val="20"/>
            <w:szCs w:val="20"/>
            <w:u w:val="single"/>
          </w:rPr>
          <w:t xml:space="preserve"> https://doi.org/10.1080/1461670X.2018.1528882</w:t>
        </w:r>
      </w:hyperlink>
    </w:p>
    <w:p w14:paraId="35731165" w14:textId="77777777" w:rsidR="00E5224B" w:rsidRDefault="00000000">
      <w:pPr>
        <w:numPr>
          <w:ilvl w:val="0"/>
          <w:numId w:val="6"/>
        </w:numPr>
        <w:spacing w:line="240" w:lineRule="auto"/>
        <w:jc w:val="left"/>
        <w:rPr>
          <w:sz w:val="20"/>
          <w:szCs w:val="20"/>
        </w:rPr>
      </w:pPr>
      <w:r>
        <w:rPr>
          <w:sz w:val="20"/>
          <w:szCs w:val="20"/>
        </w:rPr>
        <w:t>Tóth, F., Mihelj, S., Štětka, V., &amp; Kondor, K. (2022). A Media Repertoires Approach to Selective Exposure: News Consumption and Political Polarization in Eastern Europe. The International Journal of Press/Politics, 194016122110725.</w:t>
      </w:r>
      <w:hyperlink r:id="rId66">
        <w:r w:rsidR="00E5224B">
          <w:rPr>
            <w:color w:val="1155CC"/>
            <w:sz w:val="20"/>
            <w:szCs w:val="20"/>
            <w:u w:val="single"/>
          </w:rPr>
          <w:t xml:space="preserve"> https://doi.org/10.1177/19401612211072552</w:t>
        </w:r>
      </w:hyperlink>
    </w:p>
    <w:p w14:paraId="1A6F23FD" w14:textId="77777777" w:rsidR="00E5224B" w:rsidRDefault="00000000">
      <w:pPr>
        <w:numPr>
          <w:ilvl w:val="0"/>
          <w:numId w:val="6"/>
        </w:numPr>
        <w:spacing w:line="240" w:lineRule="auto"/>
        <w:jc w:val="left"/>
        <w:rPr>
          <w:sz w:val="20"/>
          <w:szCs w:val="20"/>
        </w:rPr>
      </w:pPr>
      <w:r>
        <w:rPr>
          <w:sz w:val="20"/>
          <w:szCs w:val="20"/>
        </w:rPr>
        <w:t>Truyens, P., &amp; Picone, I. (2021). Audience Views on Professional Norms of Journalism. A Media Repertoire Approach. Journalism and Media, 2(2), Article 2.</w:t>
      </w:r>
      <w:hyperlink r:id="rId67">
        <w:r w:rsidR="00E5224B">
          <w:rPr>
            <w:color w:val="1155CC"/>
            <w:sz w:val="20"/>
            <w:szCs w:val="20"/>
            <w:u w:val="single"/>
          </w:rPr>
          <w:t xml:space="preserve"> https://doi.org/10.3390/journalmedia2020015</w:t>
        </w:r>
      </w:hyperlink>
    </w:p>
    <w:p w14:paraId="34C461A6" w14:textId="77777777" w:rsidR="00E5224B" w:rsidRDefault="00000000">
      <w:pPr>
        <w:numPr>
          <w:ilvl w:val="0"/>
          <w:numId w:val="6"/>
        </w:numPr>
        <w:spacing w:line="240" w:lineRule="auto"/>
        <w:jc w:val="left"/>
        <w:rPr>
          <w:sz w:val="20"/>
          <w:szCs w:val="20"/>
        </w:rPr>
      </w:pPr>
      <w:r w:rsidRPr="00BD6F2A">
        <w:rPr>
          <w:sz w:val="20"/>
          <w:szCs w:val="20"/>
          <w:lang w:val="fr-FR"/>
        </w:rPr>
        <w:t xml:space="preserve">Valenzuela, S., Bachmann, I., &amp; Valdés, N. S. (2025). </w:t>
      </w:r>
      <w:r>
        <w:rPr>
          <w:sz w:val="20"/>
          <w:szCs w:val="20"/>
        </w:rPr>
        <w:t>Patterns of Persistence: Studying News Repertoires Before, During, and After Covid-19. Journalism Studies.</w:t>
      </w:r>
      <w:hyperlink r:id="rId68">
        <w:r w:rsidR="00E5224B">
          <w:rPr>
            <w:color w:val="1155CC"/>
            <w:sz w:val="20"/>
            <w:szCs w:val="20"/>
            <w:u w:val="single"/>
          </w:rPr>
          <w:t xml:space="preserve"> https://www.tandfonline.com/doi/abs/10.1080/1461670X.2025.2462535</w:t>
        </w:r>
      </w:hyperlink>
    </w:p>
    <w:p w14:paraId="6CE2F4BE" w14:textId="77777777" w:rsidR="00E5224B" w:rsidRDefault="00000000">
      <w:pPr>
        <w:numPr>
          <w:ilvl w:val="0"/>
          <w:numId w:val="6"/>
        </w:numPr>
        <w:spacing w:line="240" w:lineRule="auto"/>
        <w:jc w:val="left"/>
        <w:rPr>
          <w:sz w:val="20"/>
          <w:szCs w:val="20"/>
        </w:rPr>
      </w:pPr>
      <w:r>
        <w:rPr>
          <w:sz w:val="20"/>
          <w:szCs w:val="20"/>
        </w:rPr>
        <w:t>Van Aelst, P., Strömbäck, J., Aalberg, T., Esser, F., de Vreese, C., Matthes, J., Hopmann, D. N., Salgado, S., Hubé, N., Stępińska, A., Papathanassopoulos, S., Berganza, R., Legnante, G., Reinemann, C., Sheafer, T., &amp; Stanyer, J. (2017). Political Communication in a High-Choice Media Environment: A Challenge for Democracy? Annals of the International Communication Association, 41.</w:t>
      </w:r>
      <w:hyperlink r:id="rId69">
        <w:r w:rsidR="00E5224B">
          <w:rPr>
            <w:color w:val="1155CC"/>
            <w:sz w:val="20"/>
            <w:szCs w:val="20"/>
            <w:u w:val="single"/>
          </w:rPr>
          <w:t xml:space="preserve"> https://doi.org/10.1080/23808985.2017.1288551</w:t>
        </w:r>
      </w:hyperlink>
    </w:p>
    <w:p w14:paraId="59D41C40" w14:textId="77777777" w:rsidR="00E5224B" w:rsidRDefault="00000000">
      <w:pPr>
        <w:numPr>
          <w:ilvl w:val="0"/>
          <w:numId w:val="6"/>
        </w:numPr>
        <w:spacing w:line="240" w:lineRule="auto"/>
        <w:jc w:val="left"/>
        <w:rPr>
          <w:sz w:val="20"/>
          <w:szCs w:val="20"/>
        </w:rPr>
      </w:pPr>
      <w:r w:rsidRPr="00BD6F2A">
        <w:rPr>
          <w:sz w:val="20"/>
          <w:szCs w:val="20"/>
          <w:lang w:val="nl-BE"/>
        </w:rPr>
        <w:t xml:space="preserve">van Rees, K., &amp; van Eijck, K. (2003). </w:t>
      </w:r>
      <w:r>
        <w:rPr>
          <w:sz w:val="20"/>
          <w:szCs w:val="20"/>
        </w:rPr>
        <w:t>Media repertoires of selective audiences: The impact of status, gender, and age on media use. Poetics, 31(5–6), 465–490.</w:t>
      </w:r>
      <w:hyperlink r:id="rId70">
        <w:r w:rsidR="00E5224B">
          <w:rPr>
            <w:color w:val="1155CC"/>
            <w:sz w:val="20"/>
            <w:szCs w:val="20"/>
            <w:u w:val="single"/>
          </w:rPr>
          <w:t xml:space="preserve"> https://doi.org/10.1016/j.poetic.2003.09.005</w:t>
        </w:r>
      </w:hyperlink>
    </w:p>
    <w:p w14:paraId="394CAD93" w14:textId="77777777" w:rsidR="00E5224B" w:rsidRDefault="00000000">
      <w:pPr>
        <w:numPr>
          <w:ilvl w:val="0"/>
          <w:numId w:val="6"/>
        </w:numPr>
        <w:spacing w:line="240" w:lineRule="auto"/>
        <w:jc w:val="left"/>
        <w:rPr>
          <w:sz w:val="20"/>
          <w:szCs w:val="20"/>
        </w:rPr>
      </w:pPr>
      <w:r>
        <w:rPr>
          <w:sz w:val="20"/>
          <w:szCs w:val="20"/>
        </w:rPr>
        <w:t>Vandenplas, R., &amp; Picone, I. (2023). Coping with Covid: Exploring reconfigurations of Flemish news repertoires in the wake of the COVID-19 pandemic. Poetics, 101770.</w:t>
      </w:r>
      <w:hyperlink r:id="rId71">
        <w:r w:rsidR="00E5224B">
          <w:rPr>
            <w:color w:val="1155CC"/>
            <w:sz w:val="20"/>
            <w:szCs w:val="20"/>
            <w:u w:val="single"/>
          </w:rPr>
          <w:t xml:space="preserve"> https://doi.org/10.1016/j.poetic.2023.101770</w:t>
        </w:r>
      </w:hyperlink>
    </w:p>
    <w:p w14:paraId="4DABB093" w14:textId="77777777" w:rsidR="00E5224B" w:rsidRDefault="00000000">
      <w:pPr>
        <w:numPr>
          <w:ilvl w:val="0"/>
          <w:numId w:val="6"/>
        </w:numPr>
        <w:spacing w:line="240" w:lineRule="auto"/>
        <w:jc w:val="left"/>
        <w:rPr>
          <w:sz w:val="20"/>
          <w:szCs w:val="20"/>
        </w:rPr>
      </w:pPr>
      <w:r w:rsidRPr="00BD6F2A">
        <w:rPr>
          <w:sz w:val="20"/>
          <w:szCs w:val="20"/>
          <w:lang w:val="nl-BE"/>
        </w:rPr>
        <w:t xml:space="preserve">Vliegenthart, R., Bruin, K. de, Haan, Y. de, &amp; Kruikemeier, S. (2025). </w:t>
      </w:r>
      <w:r>
        <w:rPr>
          <w:sz w:val="20"/>
          <w:szCs w:val="20"/>
        </w:rPr>
        <w:t>The news avoidance paradox? Exploring the relationship between news repertoires and intentional news avoidance. Communications.</w:t>
      </w:r>
      <w:hyperlink r:id="rId72">
        <w:r w:rsidR="00E5224B">
          <w:rPr>
            <w:color w:val="1155CC"/>
            <w:sz w:val="20"/>
            <w:szCs w:val="20"/>
            <w:u w:val="single"/>
          </w:rPr>
          <w:t xml:space="preserve"> https://doi.org/10.1515/commun-2024-0062</w:t>
        </w:r>
      </w:hyperlink>
    </w:p>
    <w:p w14:paraId="4EA1DEE1" w14:textId="77777777" w:rsidR="00E5224B" w:rsidRDefault="00000000">
      <w:pPr>
        <w:numPr>
          <w:ilvl w:val="0"/>
          <w:numId w:val="6"/>
        </w:numPr>
        <w:spacing w:line="240" w:lineRule="auto"/>
        <w:jc w:val="left"/>
        <w:rPr>
          <w:sz w:val="20"/>
          <w:szCs w:val="20"/>
        </w:rPr>
      </w:pPr>
      <w:r>
        <w:rPr>
          <w:sz w:val="20"/>
          <w:szCs w:val="20"/>
        </w:rPr>
        <w:t>Vulpius, J., Lehaff, J., Schrøder, K. C., &amp; Peters, C. (2023). Exploring changing news repertoires: Towards a typology. Journalism, 24(1), 78–100.</w:t>
      </w:r>
      <w:hyperlink r:id="rId73">
        <w:r w:rsidR="00E5224B">
          <w:rPr>
            <w:color w:val="1155CC"/>
            <w:sz w:val="20"/>
            <w:szCs w:val="20"/>
            <w:u w:val="single"/>
          </w:rPr>
          <w:t xml:space="preserve"> https://doi.org/10.1177/14648849211047384</w:t>
        </w:r>
      </w:hyperlink>
    </w:p>
    <w:p w14:paraId="32F031A9" w14:textId="77777777" w:rsidR="00E5224B" w:rsidRDefault="00000000">
      <w:pPr>
        <w:numPr>
          <w:ilvl w:val="0"/>
          <w:numId w:val="6"/>
        </w:numPr>
        <w:spacing w:line="240" w:lineRule="auto"/>
        <w:jc w:val="left"/>
        <w:rPr>
          <w:sz w:val="20"/>
          <w:szCs w:val="20"/>
        </w:rPr>
      </w:pPr>
      <w:r>
        <w:rPr>
          <w:sz w:val="20"/>
          <w:szCs w:val="20"/>
        </w:rPr>
        <w:t>Wahl-Jorgensen, K. (2020). An Emotional Turn in Journalism Studies? Digital Journalism, 8(2), 175–194.</w:t>
      </w:r>
      <w:hyperlink r:id="rId74">
        <w:r w:rsidR="00E5224B">
          <w:rPr>
            <w:color w:val="1155CC"/>
            <w:sz w:val="20"/>
            <w:szCs w:val="20"/>
            <w:u w:val="single"/>
          </w:rPr>
          <w:t xml:space="preserve"> https://doi.org/10.1080/21670811.2019.1697626</w:t>
        </w:r>
      </w:hyperlink>
    </w:p>
    <w:p w14:paraId="43ADE4A8" w14:textId="77777777" w:rsidR="00E5224B" w:rsidRDefault="00000000">
      <w:pPr>
        <w:numPr>
          <w:ilvl w:val="0"/>
          <w:numId w:val="6"/>
        </w:numPr>
        <w:spacing w:line="240" w:lineRule="auto"/>
        <w:jc w:val="left"/>
        <w:rPr>
          <w:sz w:val="20"/>
          <w:szCs w:val="20"/>
        </w:rPr>
      </w:pPr>
      <w:r>
        <w:rPr>
          <w:sz w:val="20"/>
          <w:szCs w:val="20"/>
        </w:rPr>
        <w:t>Wardle, C., &amp; Derakhshan, H. (2017). Information Disorder: Toward an interdisciplinary framework for research and policy making Information Disorder Toward an interdisciplinary framework for research and policymaking.</w:t>
      </w:r>
    </w:p>
    <w:p w14:paraId="0129C6B8" w14:textId="77777777" w:rsidR="00E5224B" w:rsidRDefault="00000000">
      <w:pPr>
        <w:numPr>
          <w:ilvl w:val="0"/>
          <w:numId w:val="6"/>
        </w:numPr>
        <w:spacing w:line="240" w:lineRule="auto"/>
        <w:jc w:val="left"/>
        <w:rPr>
          <w:sz w:val="20"/>
          <w:szCs w:val="20"/>
        </w:rPr>
      </w:pPr>
      <w:r>
        <w:rPr>
          <w:sz w:val="20"/>
          <w:szCs w:val="20"/>
        </w:rPr>
        <w:t>Westlund, O., &amp; Weibull, L. (2013). Generation, life course and news media use in Sweden 1986–2011. Northern Lights: Film &amp; Media Studies Yearbook, 11.</w:t>
      </w:r>
      <w:hyperlink r:id="rId75">
        <w:r w:rsidR="00E5224B">
          <w:rPr>
            <w:color w:val="1155CC"/>
            <w:sz w:val="20"/>
            <w:szCs w:val="20"/>
            <w:u w:val="single"/>
          </w:rPr>
          <w:t xml:space="preserve"> https://doi.org/10.1386/nl.11.1.147_1</w:t>
        </w:r>
      </w:hyperlink>
    </w:p>
    <w:p w14:paraId="3AB93179" w14:textId="77777777" w:rsidR="00E5224B" w:rsidRDefault="00000000">
      <w:pPr>
        <w:numPr>
          <w:ilvl w:val="0"/>
          <w:numId w:val="6"/>
        </w:numPr>
        <w:spacing w:line="240" w:lineRule="auto"/>
        <w:jc w:val="left"/>
        <w:rPr>
          <w:sz w:val="20"/>
          <w:szCs w:val="20"/>
        </w:rPr>
      </w:pPr>
      <w:r>
        <w:rPr>
          <w:sz w:val="20"/>
          <w:szCs w:val="20"/>
        </w:rPr>
        <w:t>Xu, J., He, Z., Guo, D., &amp; Ding, Y. (2024). Relationship between news overload and news avoidance: A meta-analysis. Journalism, 14648849241299667.</w:t>
      </w:r>
      <w:hyperlink r:id="rId76">
        <w:r w:rsidR="00E5224B">
          <w:rPr>
            <w:color w:val="1155CC"/>
            <w:sz w:val="20"/>
            <w:szCs w:val="20"/>
            <w:u w:val="single"/>
          </w:rPr>
          <w:t xml:space="preserve"> https://doi.org/10.1177/14648849241299667</w:t>
        </w:r>
      </w:hyperlink>
    </w:p>
    <w:p w14:paraId="6DABC460" w14:textId="77777777" w:rsidR="00E5224B" w:rsidRDefault="00E5224B">
      <w:pPr>
        <w:spacing w:line="240" w:lineRule="auto"/>
      </w:pPr>
    </w:p>
    <w:p w14:paraId="12128BE2" w14:textId="77777777" w:rsidR="00BD6F2A" w:rsidRDefault="00BD6F2A">
      <w:pPr>
        <w:rPr>
          <w:b/>
          <w:sz w:val="26"/>
          <w:szCs w:val="26"/>
        </w:rPr>
      </w:pPr>
    </w:p>
    <w:p w14:paraId="71997EDF" w14:textId="5AABFD71" w:rsidR="00E5224B" w:rsidRDefault="00BD6F2A">
      <w:pPr>
        <w:rPr>
          <w:b/>
          <w:sz w:val="26"/>
          <w:szCs w:val="26"/>
        </w:rPr>
      </w:pPr>
      <w:r>
        <w:rPr>
          <w:b/>
          <w:sz w:val="26"/>
          <w:szCs w:val="26"/>
        </w:rPr>
        <w:lastRenderedPageBreak/>
        <w:br/>
        <w:t>Notes</w:t>
      </w:r>
    </w:p>
    <w:p w14:paraId="28A535B6" w14:textId="77777777" w:rsidR="00E5224B" w:rsidRDefault="00000000">
      <w:pPr>
        <w:numPr>
          <w:ilvl w:val="0"/>
          <w:numId w:val="1"/>
        </w:numPr>
      </w:pPr>
      <w:r>
        <w:t xml:space="preserve">We take 2017 as a starting point, because sampling changed between 2016 and 2017, in particular for the Flemish Digital News Report data. Since 2017, representative sampling has been ensured for Flanders (refer to the </w:t>
      </w:r>
      <w:hyperlink r:id="rId77">
        <w:r w:rsidR="00E5224B">
          <w:rPr>
            <w:color w:val="1155CC"/>
            <w:u w:val="single"/>
          </w:rPr>
          <w:t xml:space="preserve">DNR method section </w:t>
        </w:r>
      </w:hyperlink>
      <w:r>
        <w:t>for more details) .</w:t>
      </w:r>
    </w:p>
    <w:p w14:paraId="650A54F7" w14:textId="77777777" w:rsidR="00E5224B" w:rsidRDefault="00000000">
      <w:pPr>
        <w:rPr>
          <w:b/>
          <w:sz w:val="26"/>
          <w:szCs w:val="26"/>
        </w:rPr>
      </w:pPr>
      <w:r>
        <w:rPr>
          <w:b/>
          <w:sz w:val="26"/>
          <w:szCs w:val="26"/>
        </w:rPr>
        <w:t>Disclosure statement</w:t>
      </w:r>
    </w:p>
    <w:p w14:paraId="586A7D5E" w14:textId="77777777" w:rsidR="00E5224B" w:rsidRDefault="00000000">
      <w:pPr>
        <w:spacing w:after="420" w:line="240" w:lineRule="auto"/>
      </w:pPr>
      <w:r>
        <w:t>The authors report there are no competing interests to declare.</w:t>
      </w:r>
    </w:p>
    <w:p w14:paraId="08585FBC" w14:textId="77777777" w:rsidR="00E5224B" w:rsidRDefault="00000000">
      <w:pPr>
        <w:rPr>
          <w:sz w:val="40"/>
          <w:szCs w:val="40"/>
        </w:rPr>
      </w:pPr>
      <w:r>
        <w:rPr>
          <w:b/>
          <w:sz w:val="26"/>
          <w:szCs w:val="26"/>
        </w:rPr>
        <w:t>Acknowledgements</w:t>
      </w:r>
    </w:p>
    <w:p w14:paraId="415D67F1" w14:textId="77777777" w:rsidR="00E5224B" w:rsidRDefault="00000000">
      <w:pPr>
        <w:rPr>
          <w:sz w:val="40"/>
          <w:szCs w:val="40"/>
        </w:rPr>
      </w:pPr>
      <w:r>
        <w:t>The authors would like to thank the Reuters Institute for the Study of Journalism for making the Digital News Report data available. We also thank the ReMeD-consortium for their feedback on the research design of this study.</w:t>
      </w:r>
    </w:p>
    <w:p w14:paraId="73419D61" w14:textId="080F2D60" w:rsidR="00E5224B" w:rsidRDefault="00000000" w:rsidP="00BD6F2A">
      <w:pPr>
        <w:pStyle w:val="Kop1"/>
        <w:spacing w:line="240" w:lineRule="auto"/>
      </w:pPr>
      <w:bookmarkStart w:id="28" w:name="_16s12pkp5mkc" w:colFirst="0" w:colLast="0"/>
      <w:bookmarkStart w:id="29" w:name="_wlmsptwes7go" w:colFirst="0" w:colLast="0"/>
      <w:bookmarkEnd w:id="28"/>
      <w:bookmarkEnd w:id="29"/>
      <w:r>
        <w:br w:type="page"/>
      </w:r>
    </w:p>
    <w:p w14:paraId="373F8DF2" w14:textId="77777777" w:rsidR="00E5224B" w:rsidRDefault="00000000">
      <w:pPr>
        <w:pStyle w:val="Kop1"/>
      </w:pPr>
      <w:bookmarkStart w:id="30" w:name="_e7i46vklhbhf" w:colFirst="0" w:colLast="0"/>
      <w:bookmarkEnd w:id="30"/>
      <w:r>
        <w:lastRenderedPageBreak/>
        <w:t>Appendix</w:t>
      </w:r>
    </w:p>
    <w:p w14:paraId="1C35528F" w14:textId="77777777" w:rsidR="00E5224B" w:rsidRDefault="00000000">
      <w:pPr>
        <w:numPr>
          <w:ilvl w:val="0"/>
          <w:numId w:val="8"/>
        </w:numPr>
        <w:rPr>
          <w:b/>
          <w:sz w:val="26"/>
          <w:szCs w:val="26"/>
        </w:rPr>
      </w:pPr>
      <w:r>
        <w:rPr>
          <w:b/>
          <w:sz w:val="26"/>
          <w:szCs w:val="26"/>
        </w:rPr>
        <w:t>Codebook</w:t>
      </w:r>
    </w:p>
    <w:p w14:paraId="44AD0307" w14:textId="77777777" w:rsidR="00E5224B" w:rsidRDefault="00000000">
      <w:pPr>
        <w:rPr>
          <w:b/>
        </w:rPr>
      </w:pPr>
      <w:r>
        <w:rPr>
          <w:b/>
        </w:rPr>
        <w:t>Table A. Recodes of all used variables in the Results section.</w:t>
      </w:r>
    </w:p>
    <w:tbl>
      <w:tblPr>
        <w:tblStyle w:val="a7"/>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5"/>
        <w:gridCol w:w="3125"/>
        <w:gridCol w:w="3125"/>
      </w:tblGrid>
      <w:tr w:rsidR="00E5224B" w14:paraId="48425EEB" w14:textId="77777777">
        <w:tc>
          <w:tcPr>
            <w:tcW w:w="312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3C59FD88" w14:textId="77777777" w:rsidR="00E5224B" w:rsidRDefault="00000000">
            <w:pPr>
              <w:widowControl w:val="0"/>
              <w:pBdr>
                <w:top w:val="nil"/>
                <w:left w:val="nil"/>
                <w:bottom w:val="nil"/>
                <w:right w:val="nil"/>
                <w:between w:val="nil"/>
              </w:pBdr>
              <w:spacing w:line="240" w:lineRule="auto"/>
              <w:jc w:val="left"/>
              <w:rPr>
                <w:b/>
                <w:sz w:val="18"/>
                <w:szCs w:val="18"/>
              </w:rPr>
            </w:pPr>
            <w:r>
              <w:rPr>
                <w:b/>
                <w:sz w:val="18"/>
                <w:szCs w:val="18"/>
              </w:rPr>
              <w:t>Variable</w:t>
            </w:r>
          </w:p>
        </w:tc>
        <w:tc>
          <w:tcPr>
            <w:tcW w:w="3125" w:type="dxa"/>
            <w:tcBorders>
              <w:top w:val="single" w:sz="12" w:space="0" w:color="000000"/>
              <w:left w:val="single" w:sz="12" w:space="0" w:color="000000"/>
            </w:tcBorders>
            <w:tcMar>
              <w:top w:w="100" w:type="dxa"/>
              <w:left w:w="100" w:type="dxa"/>
              <w:bottom w:w="100" w:type="dxa"/>
              <w:right w:w="100" w:type="dxa"/>
            </w:tcMar>
          </w:tcPr>
          <w:p w14:paraId="63602A03" w14:textId="77777777" w:rsidR="00E5224B" w:rsidRDefault="00000000">
            <w:pPr>
              <w:widowControl w:val="0"/>
              <w:pBdr>
                <w:top w:val="nil"/>
                <w:left w:val="nil"/>
                <w:bottom w:val="nil"/>
                <w:right w:val="nil"/>
                <w:between w:val="nil"/>
              </w:pBdr>
              <w:spacing w:line="240" w:lineRule="auto"/>
              <w:jc w:val="left"/>
              <w:rPr>
                <w:b/>
                <w:sz w:val="18"/>
                <w:szCs w:val="18"/>
              </w:rPr>
            </w:pPr>
            <w:r>
              <w:rPr>
                <w:b/>
                <w:sz w:val="18"/>
                <w:szCs w:val="18"/>
              </w:rPr>
              <w:t>Original Values</w:t>
            </w:r>
          </w:p>
        </w:tc>
        <w:tc>
          <w:tcPr>
            <w:tcW w:w="3125" w:type="dxa"/>
            <w:tcBorders>
              <w:top w:val="single" w:sz="12" w:space="0" w:color="000000"/>
              <w:right w:val="single" w:sz="12" w:space="0" w:color="000000"/>
            </w:tcBorders>
            <w:tcMar>
              <w:top w:w="100" w:type="dxa"/>
              <w:left w:w="100" w:type="dxa"/>
              <w:bottom w:w="100" w:type="dxa"/>
              <w:right w:w="100" w:type="dxa"/>
            </w:tcMar>
          </w:tcPr>
          <w:p w14:paraId="7B38AC99" w14:textId="77777777" w:rsidR="00E5224B" w:rsidRDefault="00000000">
            <w:pPr>
              <w:widowControl w:val="0"/>
              <w:pBdr>
                <w:top w:val="nil"/>
                <w:left w:val="nil"/>
                <w:bottom w:val="nil"/>
                <w:right w:val="nil"/>
                <w:between w:val="nil"/>
              </w:pBdr>
              <w:spacing w:line="240" w:lineRule="auto"/>
              <w:jc w:val="left"/>
              <w:rPr>
                <w:b/>
                <w:sz w:val="18"/>
                <w:szCs w:val="18"/>
              </w:rPr>
            </w:pPr>
            <w:r>
              <w:rPr>
                <w:b/>
                <w:sz w:val="18"/>
                <w:szCs w:val="18"/>
              </w:rPr>
              <w:t>Recoded Values</w:t>
            </w:r>
          </w:p>
        </w:tc>
      </w:tr>
      <w:tr w:rsidR="00E5224B" w14:paraId="1A01C62F" w14:textId="77777777">
        <w:tc>
          <w:tcPr>
            <w:tcW w:w="3125" w:type="dxa"/>
            <w:tcBorders>
              <w:left w:val="single" w:sz="12" w:space="0" w:color="000000"/>
              <w:right w:val="single" w:sz="12" w:space="0" w:color="000000"/>
            </w:tcBorders>
            <w:tcMar>
              <w:top w:w="100" w:type="dxa"/>
              <w:left w:w="100" w:type="dxa"/>
              <w:bottom w:w="100" w:type="dxa"/>
              <w:right w:w="100" w:type="dxa"/>
            </w:tcMar>
          </w:tcPr>
          <w:p w14:paraId="3540489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Gender</w:t>
            </w:r>
          </w:p>
        </w:tc>
        <w:tc>
          <w:tcPr>
            <w:tcW w:w="3125" w:type="dxa"/>
            <w:tcBorders>
              <w:left w:val="single" w:sz="12" w:space="0" w:color="000000"/>
            </w:tcBorders>
            <w:tcMar>
              <w:top w:w="100" w:type="dxa"/>
              <w:left w:w="100" w:type="dxa"/>
              <w:bottom w:w="100" w:type="dxa"/>
              <w:right w:w="100" w:type="dxa"/>
            </w:tcMar>
          </w:tcPr>
          <w:p w14:paraId="7E2DC64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Male</w:t>
            </w:r>
          </w:p>
          <w:p w14:paraId="3D1CBAE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Female</w:t>
            </w:r>
          </w:p>
        </w:tc>
        <w:tc>
          <w:tcPr>
            <w:tcW w:w="3125" w:type="dxa"/>
            <w:tcBorders>
              <w:right w:val="single" w:sz="12" w:space="0" w:color="000000"/>
            </w:tcBorders>
            <w:tcMar>
              <w:top w:w="100" w:type="dxa"/>
              <w:left w:w="100" w:type="dxa"/>
              <w:bottom w:w="100" w:type="dxa"/>
              <w:right w:w="100" w:type="dxa"/>
            </w:tcMar>
          </w:tcPr>
          <w:p w14:paraId="123B2EC6" w14:textId="77777777" w:rsidR="00E5224B" w:rsidRDefault="00000000">
            <w:pPr>
              <w:widowControl w:val="0"/>
              <w:spacing w:line="240" w:lineRule="auto"/>
              <w:jc w:val="left"/>
              <w:rPr>
                <w:sz w:val="18"/>
                <w:szCs w:val="18"/>
              </w:rPr>
            </w:pPr>
            <w:r>
              <w:rPr>
                <w:sz w:val="18"/>
                <w:szCs w:val="18"/>
              </w:rPr>
              <w:t>1 = Male</w:t>
            </w:r>
          </w:p>
          <w:p w14:paraId="037E2944" w14:textId="77777777" w:rsidR="00E5224B" w:rsidRDefault="00000000">
            <w:pPr>
              <w:widowControl w:val="0"/>
              <w:spacing w:line="240" w:lineRule="auto"/>
              <w:jc w:val="left"/>
              <w:rPr>
                <w:sz w:val="18"/>
                <w:szCs w:val="18"/>
              </w:rPr>
            </w:pPr>
            <w:r>
              <w:rPr>
                <w:sz w:val="18"/>
                <w:szCs w:val="18"/>
              </w:rPr>
              <w:t>2 = Female</w:t>
            </w:r>
          </w:p>
        </w:tc>
      </w:tr>
      <w:tr w:rsidR="00E5224B" w14:paraId="7F633270" w14:textId="77777777">
        <w:tc>
          <w:tcPr>
            <w:tcW w:w="3125" w:type="dxa"/>
            <w:tcBorders>
              <w:left w:val="single" w:sz="12" w:space="0" w:color="000000"/>
              <w:right w:val="single" w:sz="12" w:space="0" w:color="000000"/>
            </w:tcBorders>
            <w:tcMar>
              <w:top w:w="100" w:type="dxa"/>
              <w:left w:w="100" w:type="dxa"/>
              <w:bottom w:w="100" w:type="dxa"/>
              <w:right w:w="100" w:type="dxa"/>
            </w:tcMar>
          </w:tcPr>
          <w:p w14:paraId="511CC08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Age</w:t>
            </w:r>
          </w:p>
        </w:tc>
        <w:tc>
          <w:tcPr>
            <w:tcW w:w="3125" w:type="dxa"/>
            <w:tcBorders>
              <w:left w:val="single" w:sz="12" w:space="0" w:color="000000"/>
            </w:tcBorders>
            <w:tcMar>
              <w:top w:w="100" w:type="dxa"/>
              <w:left w:w="100" w:type="dxa"/>
              <w:bottom w:w="100" w:type="dxa"/>
              <w:right w:w="100" w:type="dxa"/>
            </w:tcMar>
          </w:tcPr>
          <w:p w14:paraId="5713EC5D"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Numeric, age of respondent</w:t>
            </w:r>
          </w:p>
        </w:tc>
        <w:tc>
          <w:tcPr>
            <w:tcW w:w="3125" w:type="dxa"/>
            <w:tcBorders>
              <w:right w:val="single" w:sz="12" w:space="0" w:color="000000"/>
            </w:tcBorders>
            <w:tcMar>
              <w:top w:w="100" w:type="dxa"/>
              <w:left w:w="100" w:type="dxa"/>
              <w:bottom w:w="100" w:type="dxa"/>
              <w:right w:w="100" w:type="dxa"/>
            </w:tcMar>
          </w:tcPr>
          <w:p w14:paraId="325F916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18-24</w:t>
            </w:r>
          </w:p>
          <w:p w14:paraId="1759687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25-34</w:t>
            </w:r>
          </w:p>
          <w:p w14:paraId="5C0A8855"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35-44</w:t>
            </w:r>
          </w:p>
          <w:p w14:paraId="1B1D079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45 - 54</w:t>
            </w:r>
          </w:p>
          <w:p w14:paraId="43B7DB4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 55+</w:t>
            </w:r>
          </w:p>
        </w:tc>
      </w:tr>
      <w:tr w:rsidR="00E5224B" w14:paraId="4D3C3C1E" w14:textId="77777777">
        <w:tc>
          <w:tcPr>
            <w:tcW w:w="3125" w:type="dxa"/>
            <w:tcBorders>
              <w:left w:val="single" w:sz="12" w:space="0" w:color="000000"/>
              <w:right w:val="single" w:sz="12" w:space="0" w:color="000000"/>
            </w:tcBorders>
            <w:tcMar>
              <w:top w:w="100" w:type="dxa"/>
              <w:left w:w="100" w:type="dxa"/>
              <w:bottom w:w="100" w:type="dxa"/>
              <w:right w:w="100" w:type="dxa"/>
            </w:tcMar>
          </w:tcPr>
          <w:p w14:paraId="1B92ED1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Education level</w:t>
            </w:r>
          </w:p>
        </w:tc>
        <w:tc>
          <w:tcPr>
            <w:tcW w:w="3125" w:type="dxa"/>
            <w:tcBorders>
              <w:left w:val="single" w:sz="12" w:space="0" w:color="000000"/>
            </w:tcBorders>
            <w:tcMar>
              <w:top w:w="100" w:type="dxa"/>
              <w:left w:w="100" w:type="dxa"/>
              <w:bottom w:w="100" w:type="dxa"/>
              <w:right w:w="100" w:type="dxa"/>
            </w:tcMar>
          </w:tcPr>
          <w:p w14:paraId="6E9F909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Low</w:t>
            </w:r>
          </w:p>
          <w:p w14:paraId="7A7B7C0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Middle</w:t>
            </w:r>
          </w:p>
          <w:p w14:paraId="6E52CE5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High</w:t>
            </w:r>
          </w:p>
        </w:tc>
        <w:tc>
          <w:tcPr>
            <w:tcW w:w="3125" w:type="dxa"/>
            <w:tcBorders>
              <w:right w:val="single" w:sz="12" w:space="0" w:color="000000"/>
            </w:tcBorders>
            <w:tcMar>
              <w:top w:w="100" w:type="dxa"/>
              <w:left w:w="100" w:type="dxa"/>
              <w:bottom w:w="100" w:type="dxa"/>
              <w:right w:w="100" w:type="dxa"/>
            </w:tcMar>
          </w:tcPr>
          <w:p w14:paraId="79C3EFA5"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Low</w:t>
            </w:r>
          </w:p>
          <w:p w14:paraId="6CCD84C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Middle</w:t>
            </w:r>
          </w:p>
          <w:p w14:paraId="236AA4AD"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High</w:t>
            </w:r>
          </w:p>
        </w:tc>
      </w:tr>
      <w:tr w:rsidR="00E5224B" w14:paraId="2DB13AA6" w14:textId="77777777">
        <w:tc>
          <w:tcPr>
            <w:tcW w:w="3125" w:type="dxa"/>
            <w:tcBorders>
              <w:left w:val="single" w:sz="12" w:space="0" w:color="000000"/>
              <w:right w:val="single" w:sz="12" w:space="0" w:color="000000"/>
            </w:tcBorders>
            <w:tcMar>
              <w:top w:w="100" w:type="dxa"/>
              <w:left w:w="100" w:type="dxa"/>
              <w:bottom w:w="100" w:type="dxa"/>
              <w:right w:w="100" w:type="dxa"/>
            </w:tcMar>
          </w:tcPr>
          <w:p w14:paraId="1ADB186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Income level</w:t>
            </w:r>
          </w:p>
        </w:tc>
        <w:tc>
          <w:tcPr>
            <w:tcW w:w="3125" w:type="dxa"/>
            <w:tcBorders>
              <w:left w:val="single" w:sz="12" w:space="0" w:color="000000"/>
            </w:tcBorders>
            <w:tcMar>
              <w:top w:w="100" w:type="dxa"/>
              <w:left w:w="100" w:type="dxa"/>
              <w:bottom w:w="100" w:type="dxa"/>
              <w:right w:w="100" w:type="dxa"/>
            </w:tcMar>
          </w:tcPr>
          <w:p w14:paraId="6242EDAB" w14:textId="77777777" w:rsidR="00E5224B" w:rsidRDefault="00000000">
            <w:pPr>
              <w:widowControl w:val="0"/>
              <w:spacing w:line="240" w:lineRule="auto"/>
              <w:jc w:val="left"/>
              <w:rPr>
                <w:sz w:val="18"/>
                <w:szCs w:val="18"/>
              </w:rPr>
            </w:pPr>
            <w:r>
              <w:rPr>
                <w:sz w:val="18"/>
                <w:szCs w:val="18"/>
              </w:rPr>
              <w:t>1 = Low</w:t>
            </w:r>
          </w:p>
          <w:p w14:paraId="3CA4AE4F" w14:textId="77777777" w:rsidR="00E5224B" w:rsidRDefault="00000000">
            <w:pPr>
              <w:widowControl w:val="0"/>
              <w:spacing w:line="240" w:lineRule="auto"/>
              <w:jc w:val="left"/>
              <w:rPr>
                <w:sz w:val="18"/>
                <w:szCs w:val="18"/>
              </w:rPr>
            </w:pPr>
            <w:r>
              <w:rPr>
                <w:sz w:val="18"/>
                <w:szCs w:val="18"/>
              </w:rPr>
              <w:t>2 = Middle</w:t>
            </w:r>
          </w:p>
          <w:p w14:paraId="14BFE9D7" w14:textId="77777777" w:rsidR="00E5224B" w:rsidRDefault="00000000">
            <w:pPr>
              <w:widowControl w:val="0"/>
              <w:spacing w:line="240" w:lineRule="auto"/>
              <w:jc w:val="left"/>
              <w:rPr>
                <w:sz w:val="18"/>
                <w:szCs w:val="18"/>
              </w:rPr>
            </w:pPr>
            <w:r>
              <w:rPr>
                <w:sz w:val="18"/>
                <w:szCs w:val="18"/>
              </w:rPr>
              <w:t>3 = High</w:t>
            </w:r>
          </w:p>
          <w:p w14:paraId="217A881E" w14:textId="77777777" w:rsidR="00E5224B" w:rsidRDefault="00000000">
            <w:pPr>
              <w:widowControl w:val="0"/>
              <w:spacing w:line="240" w:lineRule="auto"/>
              <w:jc w:val="left"/>
              <w:rPr>
                <w:sz w:val="18"/>
                <w:szCs w:val="18"/>
              </w:rPr>
            </w:pPr>
            <w:r>
              <w:rPr>
                <w:sz w:val="18"/>
                <w:szCs w:val="18"/>
              </w:rPr>
              <w:t>4 = NA</w:t>
            </w:r>
          </w:p>
        </w:tc>
        <w:tc>
          <w:tcPr>
            <w:tcW w:w="3125" w:type="dxa"/>
            <w:tcBorders>
              <w:right w:val="single" w:sz="12" w:space="0" w:color="000000"/>
            </w:tcBorders>
            <w:tcMar>
              <w:top w:w="100" w:type="dxa"/>
              <w:left w:w="100" w:type="dxa"/>
              <w:bottom w:w="100" w:type="dxa"/>
              <w:right w:w="100" w:type="dxa"/>
            </w:tcMar>
          </w:tcPr>
          <w:p w14:paraId="74C4A469"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Low</w:t>
            </w:r>
          </w:p>
          <w:p w14:paraId="36E4553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Middle</w:t>
            </w:r>
          </w:p>
          <w:p w14:paraId="70A60F9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High</w:t>
            </w:r>
          </w:p>
        </w:tc>
      </w:tr>
      <w:tr w:rsidR="00E5224B" w14:paraId="3354E67F" w14:textId="77777777">
        <w:tc>
          <w:tcPr>
            <w:tcW w:w="3125" w:type="dxa"/>
            <w:tcBorders>
              <w:left w:val="single" w:sz="12" w:space="0" w:color="000000"/>
              <w:right w:val="single" w:sz="12" w:space="0" w:color="000000"/>
            </w:tcBorders>
            <w:tcMar>
              <w:top w:w="100" w:type="dxa"/>
              <w:left w:w="100" w:type="dxa"/>
              <w:bottom w:w="100" w:type="dxa"/>
              <w:right w:w="100" w:type="dxa"/>
            </w:tcMar>
          </w:tcPr>
          <w:p w14:paraId="0323B2A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Political preference</w:t>
            </w:r>
          </w:p>
        </w:tc>
        <w:tc>
          <w:tcPr>
            <w:tcW w:w="3125" w:type="dxa"/>
            <w:tcBorders>
              <w:left w:val="single" w:sz="12" w:space="0" w:color="000000"/>
            </w:tcBorders>
            <w:tcMar>
              <w:top w:w="100" w:type="dxa"/>
              <w:left w:w="100" w:type="dxa"/>
              <w:bottom w:w="100" w:type="dxa"/>
              <w:right w:w="100" w:type="dxa"/>
            </w:tcMar>
          </w:tcPr>
          <w:p w14:paraId="0B8A251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Very left-wing</w:t>
            </w:r>
          </w:p>
          <w:p w14:paraId="4DBD841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Fairly left-wing</w:t>
            </w:r>
          </w:p>
          <w:p w14:paraId="7A81B25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Slightly left-of-centre</w:t>
            </w:r>
          </w:p>
          <w:p w14:paraId="5CA4EEB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Centre</w:t>
            </w:r>
          </w:p>
          <w:p w14:paraId="3E675E77"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 Slightly right-of-centre</w:t>
            </w:r>
          </w:p>
          <w:p w14:paraId="1E9FCF9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6 = Fairly right-wing</w:t>
            </w:r>
          </w:p>
          <w:p w14:paraId="73EC0EA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7 = Very right-wing</w:t>
            </w:r>
          </w:p>
          <w:p w14:paraId="41FAEFFD"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8 = Don’t Know</w:t>
            </w:r>
          </w:p>
        </w:tc>
        <w:tc>
          <w:tcPr>
            <w:tcW w:w="3125" w:type="dxa"/>
            <w:tcBorders>
              <w:right w:val="single" w:sz="12" w:space="0" w:color="000000"/>
            </w:tcBorders>
            <w:tcMar>
              <w:top w:w="100" w:type="dxa"/>
              <w:left w:w="100" w:type="dxa"/>
              <w:bottom w:w="100" w:type="dxa"/>
              <w:right w:w="100" w:type="dxa"/>
            </w:tcMar>
          </w:tcPr>
          <w:p w14:paraId="52D5962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Left (1-2)</w:t>
            </w:r>
          </w:p>
          <w:p w14:paraId="66EE167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Centre (3-5)</w:t>
            </w:r>
          </w:p>
          <w:p w14:paraId="56E05A7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Right (6-7)</w:t>
            </w:r>
          </w:p>
          <w:p w14:paraId="77FCABB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Unknown (8)</w:t>
            </w:r>
          </w:p>
        </w:tc>
      </w:tr>
      <w:tr w:rsidR="00E5224B" w14:paraId="4F4096CE" w14:textId="77777777">
        <w:tc>
          <w:tcPr>
            <w:tcW w:w="3125" w:type="dxa"/>
            <w:tcBorders>
              <w:left w:val="single" w:sz="12" w:space="0" w:color="000000"/>
              <w:right w:val="single" w:sz="12" w:space="0" w:color="000000"/>
            </w:tcBorders>
            <w:tcMar>
              <w:top w:w="100" w:type="dxa"/>
              <w:left w:w="100" w:type="dxa"/>
              <w:bottom w:w="100" w:type="dxa"/>
              <w:right w:w="100" w:type="dxa"/>
            </w:tcMar>
          </w:tcPr>
          <w:p w14:paraId="5B1B6D9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Frequency of news use</w:t>
            </w:r>
          </w:p>
        </w:tc>
        <w:tc>
          <w:tcPr>
            <w:tcW w:w="3125" w:type="dxa"/>
            <w:tcBorders>
              <w:left w:val="single" w:sz="12" w:space="0" w:color="000000"/>
            </w:tcBorders>
            <w:tcMar>
              <w:top w:w="100" w:type="dxa"/>
              <w:left w:w="100" w:type="dxa"/>
              <w:bottom w:w="100" w:type="dxa"/>
              <w:right w:w="100" w:type="dxa"/>
            </w:tcMar>
          </w:tcPr>
          <w:p w14:paraId="46479FA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10+ times a day</w:t>
            </w:r>
          </w:p>
          <w:p w14:paraId="44C3CDA9"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6-10 times a day</w:t>
            </w:r>
          </w:p>
          <w:p w14:paraId="26B5B4F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2-5 times a day</w:t>
            </w:r>
          </w:p>
          <w:p w14:paraId="23ED63F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Daily</w:t>
            </w:r>
          </w:p>
          <w:p w14:paraId="6521DA7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 4-6 times  a week</w:t>
            </w:r>
          </w:p>
          <w:p w14:paraId="5EC612B7"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6 =  2-3 times a week</w:t>
            </w:r>
          </w:p>
          <w:p w14:paraId="6FC8E55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7 =  Weekly</w:t>
            </w:r>
          </w:p>
          <w:p w14:paraId="0914672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8 = Less than once a week</w:t>
            </w:r>
          </w:p>
          <w:p w14:paraId="6EC4E29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9 = Less than once a month</w:t>
            </w:r>
          </w:p>
          <w:p w14:paraId="1236460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10 = Never</w:t>
            </w:r>
          </w:p>
        </w:tc>
        <w:tc>
          <w:tcPr>
            <w:tcW w:w="3125" w:type="dxa"/>
            <w:tcBorders>
              <w:right w:val="single" w:sz="12" w:space="0" w:color="000000"/>
            </w:tcBorders>
            <w:tcMar>
              <w:top w:w="100" w:type="dxa"/>
              <w:left w:w="100" w:type="dxa"/>
              <w:bottom w:w="100" w:type="dxa"/>
              <w:right w:w="100" w:type="dxa"/>
            </w:tcMar>
          </w:tcPr>
          <w:p w14:paraId="472A305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Less than Weekly (8-10)</w:t>
            </w:r>
            <w:r>
              <w:rPr>
                <w:sz w:val="18"/>
                <w:szCs w:val="18"/>
              </w:rPr>
              <w:br/>
              <w:t>2 = Weekly or more (4-7)</w:t>
            </w:r>
          </w:p>
          <w:p w14:paraId="388E899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Daily or More (1-3)</w:t>
            </w:r>
          </w:p>
        </w:tc>
      </w:tr>
      <w:tr w:rsidR="00E5224B" w14:paraId="0764D0AC" w14:textId="77777777">
        <w:tc>
          <w:tcPr>
            <w:tcW w:w="3125" w:type="dxa"/>
            <w:tcBorders>
              <w:left w:val="single" w:sz="12" w:space="0" w:color="000000"/>
              <w:right w:val="single" w:sz="12" w:space="0" w:color="000000"/>
            </w:tcBorders>
            <w:tcMar>
              <w:top w:w="100" w:type="dxa"/>
              <w:left w:w="100" w:type="dxa"/>
              <w:bottom w:w="100" w:type="dxa"/>
              <w:right w:w="100" w:type="dxa"/>
            </w:tcMar>
          </w:tcPr>
          <w:p w14:paraId="7BE644D5"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Sources for news</w:t>
            </w:r>
          </w:p>
        </w:tc>
        <w:tc>
          <w:tcPr>
            <w:tcW w:w="3125" w:type="dxa"/>
            <w:tcBorders>
              <w:left w:val="single" w:sz="12" w:space="0" w:color="000000"/>
            </w:tcBorders>
            <w:tcMar>
              <w:top w:w="100" w:type="dxa"/>
              <w:left w:w="100" w:type="dxa"/>
              <w:bottom w:w="100" w:type="dxa"/>
              <w:right w:w="100" w:type="dxa"/>
            </w:tcMar>
          </w:tcPr>
          <w:p w14:paraId="4BEBA41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Binary indicators of use for 13 types of news source ranging from Magazines to AI Chatbots.</w:t>
            </w:r>
          </w:p>
          <w:p w14:paraId="2A02611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No use</w:t>
            </w:r>
          </w:p>
          <w:p w14:paraId="38548B2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Use</w:t>
            </w:r>
          </w:p>
        </w:tc>
        <w:tc>
          <w:tcPr>
            <w:tcW w:w="3125" w:type="dxa"/>
            <w:tcBorders>
              <w:right w:val="single" w:sz="12" w:space="0" w:color="000000"/>
            </w:tcBorders>
            <w:tcMar>
              <w:top w:w="100" w:type="dxa"/>
              <w:left w:w="100" w:type="dxa"/>
              <w:bottom w:w="100" w:type="dxa"/>
              <w:right w:w="100" w:type="dxa"/>
            </w:tcMar>
          </w:tcPr>
          <w:p w14:paraId="1E6BF792"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Categorized similar sources into binary variables for:</w:t>
            </w:r>
          </w:p>
          <w:p w14:paraId="2F0554B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TV</w:t>
            </w:r>
          </w:p>
          <w:p w14:paraId="7A8EA3B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Radio</w:t>
            </w:r>
          </w:p>
          <w:p w14:paraId="4D2AF9F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Print</w:t>
            </w:r>
          </w:p>
          <w:p w14:paraId="04C4875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Online</w:t>
            </w:r>
          </w:p>
          <w:p w14:paraId="028821A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Social Media.</w:t>
            </w:r>
          </w:p>
          <w:p w14:paraId="3B805E89"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lastRenderedPageBreak/>
              <w:t>0 = No use</w:t>
            </w:r>
          </w:p>
          <w:p w14:paraId="46B7773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Use</w:t>
            </w:r>
          </w:p>
        </w:tc>
      </w:tr>
      <w:tr w:rsidR="00E5224B" w14:paraId="2E0B2C1D" w14:textId="77777777">
        <w:tc>
          <w:tcPr>
            <w:tcW w:w="3125" w:type="dxa"/>
            <w:tcBorders>
              <w:left w:val="single" w:sz="12" w:space="0" w:color="000000"/>
              <w:right w:val="single" w:sz="12" w:space="0" w:color="000000"/>
            </w:tcBorders>
            <w:tcMar>
              <w:top w:w="100" w:type="dxa"/>
              <w:left w:w="100" w:type="dxa"/>
              <w:bottom w:w="100" w:type="dxa"/>
              <w:right w:w="100" w:type="dxa"/>
            </w:tcMar>
          </w:tcPr>
          <w:p w14:paraId="41A6149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lastRenderedPageBreak/>
              <w:t>Main sources for news</w:t>
            </w:r>
          </w:p>
        </w:tc>
        <w:tc>
          <w:tcPr>
            <w:tcW w:w="3125" w:type="dxa"/>
            <w:tcBorders>
              <w:left w:val="single" w:sz="12" w:space="0" w:color="000000"/>
            </w:tcBorders>
            <w:tcMar>
              <w:top w:w="100" w:type="dxa"/>
              <w:left w:w="100" w:type="dxa"/>
              <w:bottom w:w="100" w:type="dxa"/>
              <w:right w:w="100" w:type="dxa"/>
            </w:tcMar>
          </w:tcPr>
          <w:p w14:paraId="1B7121AD" w14:textId="77777777" w:rsidR="00E5224B" w:rsidRDefault="00000000">
            <w:pPr>
              <w:widowControl w:val="0"/>
              <w:spacing w:line="240" w:lineRule="auto"/>
              <w:jc w:val="left"/>
              <w:rPr>
                <w:sz w:val="18"/>
                <w:szCs w:val="18"/>
              </w:rPr>
            </w:pPr>
            <w:r>
              <w:rPr>
                <w:sz w:val="18"/>
                <w:szCs w:val="18"/>
              </w:rPr>
              <w:t>Binary indicators for 13 types of news source ranging from Magazines to AI Chatbots indicating their primary source of news.</w:t>
            </w:r>
          </w:p>
          <w:p w14:paraId="5E25B97F" w14:textId="77777777" w:rsidR="00E5224B" w:rsidRDefault="00E5224B">
            <w:pPr>
              <w:widowControl w:val="0"/>
              <w:spacing w:line="240" w:lineRule="auto"/>
              <w:jc w:val="left"/>
              <w:rPr>
                <w:sz w:val="18"/>
                <w:szCs w:val="18"/>
              </w:rPr>
            </w:pPr>
          </w:p>
          <w:p w14:paraId="684A1A32" w14:textId="77777777" w:rsidR="00E5224B" w:rsidRDefault="00000000">
            <w:pPr>
              <w:widowControl w:val="0"/>
              <w:spacing w:line="240" w:lineRule="auto"/>
              <w:jc w:val="left"/>
              <w:rPr>
                <w:sz w:val="18"/>
                <w:szCs w:val="18"/>
              </w:rPr>
            </w:pPr>
            <w:r>
              <w:rPr>
                <w:sz w:val="18"/>
                <w:szCs w:val="18"/>
              </w:rPr>
              <w:t>0 = Not main source</w:t>
            </w:r>
          </w:p>
          <w:p w14:paraId="7DDBE0ED" w14:textId="77777777" w:rsidR="00E5224B" w:rsidRDefault="00000000">
            <w:pPr>
              <w:widowControl w:val="0"/>
              <w:spacing w:line="240" w:lineRule="auto"/>
              <w:jc w:val="left"/>
              <w:rPr>
                <w:sz w:val="18"/>
                <w:szCs w:val="18"/>
              </w:rPr>
            </w:pPr>
            <w:r>
              <w:rPr>
                <w:sz w:val="18"/>
                <w:szCs w:val="18"/>
              </w:rPr>
              <w:t>1 = Main source</w:t>
            </w:r>
          </w:p>
        </w:tc>
        <w:tc>
          <w:tcPr>
            <w:tcW w:w="3125" w:type="dxa"/>
            <w:tcBorders>
              <w:right w:val="single" w:sz="12" w:space="0" w:color="000000"/>
            </w:tcBorders>
            <w:tcMar>
              <w:top w:w="100" w:type="dxa"/>
              <w:left w:w="100" w:type="dxa"/>
              <w:bottom w:w="100" w:type="dxa"/>
              <w:right w:w="100" w:type="dxa"/>
            </w:tcMar>
          </w:tcPr>
          <w:p w14:paraId="7750F275" w14:textId="77777777" w:rsidR="00E5224B" w:rsidRDefault="00000000">
            <w:pPr>
              <w:widowControl w:val="0"/>
              <w:spacing w:line="240" w:lineRule="auto"/>
              <w:jc w:val="left"/>
              <w:rPr>
                <w:sz w:val="18"/>
                <w:szCs w:val="18"/>
              </w:rPr>
            </w:pPr>
            <w:r>
              <w:rPr>
                <w:sz w:val="18"/>
                <w:szCs w:val="18"/>
              </w:rPr>
              <w:t>Grouped similar sources and converted binary indicators into a single categorical variable.</w:t>
            </w:r>
          </w:p>
          <w:p w14:paraId="77727733" w14:textId="77777777" w:rsidR="00E5224B" w:rsidRDefault="00E5224B">
            <w:pPr>
              <w:widowControl w:val="0"/>
              <w:spacing w:line="240" w:lineRule="auto"/>
              <w:jc w:val="left"/>
              <w:rPr>
                <w:sz w:val="18"/>
                <w:szCs w:val="18"/>
              </w:rPr>
            </w:pPr>
          </w:p>
          <w:p w14:paraId="7D53D3BD" w14:textId="77777777" w:rsidR="00E5224B" w:rsidRDefault="00000000">
            <w:pPr>
              <w:widowControl w:val="0"/>
              <w:spacing w:line="240" w:lineRule="auto"/>
              <w:jc w:val="left"/>
              <w:rPr>
                <w:sz w:val="18"/>
                <w:szCs w:val="18"/>
              </w:rPr>
            </w:pPr>
            <w:r>
              <w:rPr>
                <w:sz w:val="18"/>
                <w:szCs w:val="18"/>
              </w:rPr>
              <w:t>TV = 1</w:t>
            </w:r>
          </w:p>
          <w:p w14:paraId="13EEEF60" w14:textId="77777777" w:rsidR="00E5224B" w:rsidRDefault="00000000">
            <w:pPr>
              <w:widowControl w:val="0"/>
              <w:spacing w:line="240" w:lineRule="auto"/>
              <w:jc w:val="left"/>
              <w:rPr>
                <w:sz w:val="18"/>
                <w:szCs w:val="18"/>
              </w:rPr>
            </w:pPr>
            <w:r>
              <w:rPr>
                <w:sz w:val="18"/>
                <w:szCs w:val="18"/>
              </w:rPr>
              <w:t>Radio = 2</w:t>
            </w:r>
          </w:p>
          <w:p w14:paraId="5061F723" w14:textId="77777777" w:rsidR="00E5224B" w:rsidRDefault="00000000">
            <w:pPr>
              <w:widowControl w:val="0"/>
              <w:spacing w:line="240" w:lineRule="auto"/>
              <w:jc w:val="left"/>
              <w:rPr>
                <w:sz w:val="18"/>
                <w:szCs w:val="18"/>
              </w:rPr>
            </w:pPr>
            <w:r>
              <w:rPr>
                <w:sz w:val="18"/>
                <w:szCs w:val="18"/>
              </w:rPr>
              <w:t>Print = 3</w:t>
            </w:r>
          </w:p>
          <w:p w14:paraId="5952DB92" w14:textId="77777777" w:rsidR="00E5224B" w:rsidRDefault="00000000">
            <w:pPr>
              <w:widowControl w:val="0"/>
              <w:spacing w:line="240" w:lineRule="auto"/>
              <w:jc w:val="left"/>
              <w:rPr>
                <w:sz w:val="18"/>
                <w:szCs w:val="18"/>
              </w:rPr>
            </w:pPr>
            <w:r>
              <w:rPr>
                <w:sz w:val="18"/>
                <w:szCs w:val="18"/>
              </w:rPr>
              <w:t>Online = 4</w:t>
            </w:r>
          </w:p>
          <w:p w14:paraId="5ABE526B" w14:textId="77777777" w:rsidR="00E5224B" w:rsidRDefault="00000000">
            <w:pPr>
              <w:widowControl w:val="0"/>
              <w:spacing w:line="240" w:lineRule="auto"/>
              <w:jc w:val="left"/>
              <w:rPr>
                <w:sz w:val="18"/>
                <w:szCs w:val="18"/>
              </w:rPr>
            </w:pPr>
            <w:r>
              <w:rPr>
                <w:sz w:val="18"/>
                <w:szCs w:val="18"/>
              </w:rPr>
              <w:t>Social Media = 5</w:t>
            </w:r>
          </w:p>
          <w:p w14:paraId="526CBFAB" w14:textId="77777777" w:rsidR="00E5224B" w:rsidRDefault="00000000">
            <w:pPr>
              <w:widowControl w:val="0"/>
              <w:spacing w:line="240" w:lineRule="auto"/>
              <w:jc w:val="left"/>
              <w:rPr>
                <w:sz w:val="18"/>
                <w:szCs w:val="18"/>
              </w:rPr>
            </w:pPr>
            <w:r>
              <w:rPr>
                <w:sz w:val="18"/>
                <w:szCs w:val="18"/>
              </w:rPr>
              <w:t>None = 6</w:t>
            </w:r>
          </w:p>
          <w:p w14:paraId="3101D312" w14:textId="77777777" w:rsidR="00E5224B" w:rsidRDefault="00E5224B">
            <w:pPr>
              <w:widowControl w:val="0"/>
              <w:spacing w:line="240" w:lineRule="auto"/>
              <w:jc w:val="left"/>
              <w:rPr>
                <w:sz w:val="18"/>
                <w:szCs w:val="18"/>
              </w:rPr>
            </w:pPr>
          </w:p>
        </w:tc>
      </w:tr>
      <w:tr w:rsidR="00E5224B" w14:paraId="5881F300" w14:textId="77777777">
        <w:tc>
          <w:tcPr>
            <w:tcW w:w="3125" w:type="dxa"/>
            <w:tcBorders>
              <w:left w:val="single" w:sz="12" w:space="0" w:color="000000"/>
              <w:right w:val="single" w:sz="12" w:space="0" w:color="000000"/>
            </w:tcBorders>
            <w:tcMar>
              <w:top w:w="100" w:type="dxa"/>
              <w:left w:w="100" w:type="dxa"/>
              <w:bottom w:w="100" w:type="dxa"/>
              <w:right w:w="100" w:type="dxa"/>
            </w:tcMar>
          </w:tcPr>
          <w:p w14:paraId="7DA80E7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News brands</w:t>
            </w:r>
          </w:p>
        </w:tc>
        <w:tc>
          <w:tcPr>
            <w:tcW w:w="3125" w:type="dxa"/>
            <w:tcBorders>
              <w:left w:val="single" w:sz="12" w:space="0" w:color="000000"/>
            </w:tcBorders>
            <w:tcMar>
              <w:top w:w="100" w:type="dxa"/>
              <w:left w:w="100" w:type="dxa"/>
              <w:bottom w:w="100" w:type="dxa"/>
              <w:right w:w="100" w:type="dxa"/>
            </w:tcMar>
          </w:tcPr>
          <w:p w14:paraId="333F61A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Two binary variables for each brand in the dataset. </w:t>
            </w:r>
          </w:p>
          <w:p w14:paraId="2191A0D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The first indicates use in the past week. </w:t>
            </w:r>
          </w:p>
          <w:p w14:paraId="6AD3AD1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0 = No use, </w:t>
            </w:r>
          </w:p>
          <w:p w14:paraId="55A467E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Use in the past week.</w:t>
            </w:r>
          </w:p>
          <w:p w14:paraId="1F320DD0" w14:textId="77777777" w:rsidR="00E5224B" w:rsidRDefault="00E5224B">
            <w:pPr>
              <w:widowControl w:val="0"/>
              <w:pBdr>
                <w:top w:val="nil"/>
                <w:left w:val="nil"/>
                <w:bottom w:val="nil"/>
                <w:right w:val="nil"/>
                <w:between w:val="nil"/>
              </w:pBdr>
              <w:spacing w:line="240" w:lineRule="auto"/>
              <w:jc w:val="left"/>
              <w:rPr>
                <w:sz w:val="18"/>
                <w:szCs w:val="18"/>
              </w:rPr>
            </w:pPr>
          </w:p>
          <w:p w14:paraId="5E48ADB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The second indicates if it has been used more than 3 days in the last week.</w:t>
            </w:r>
          </w:p>
          <w:p w14:paraId="253C43E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0 = Not more than 3 days, </w:t>
            </w:r>
          </w:p>
          <w:p w14:paraId="1406D92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3 or more days in the last week.</w:t>
            </w:r>
          </w:p>
        </w:tc>
        <w:tc>
          <w:tcPr>
            <w:tcW w:w="3125" w:type="dxa"/>
            <w:tcBorders>
              <w:right w:val="single" w:sz="12" w:space="0" w:color="000000"/>
            </w:tcBorders>
            <w:tcMar>
              <w:top w:w="100" w:type="dxa"/>
              <w:left w:w="100" w:type="dxa"/>
              <w:bottom w:w="100" w:type="dxa"/>
              <w:right w:w="100" w:type="dxa"/>
            </w:tcMar>
          </w:tcPr>
          <w:p w14:paraId="65C48E65"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For each of these brands, a single categorical variable was created. </w:t>
            </w:r>
          </w:p>
          <w:p w14:paraId="4097968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No use</w:t>
            </w:r>
          </w:p>
          <w:p w14:paraId="1275963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Use in last week</w:t>
            </w:r>
          </w:p>
          <w:p w14:paraId="4410EDD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Use across more than 3 days last week.</w:t>
            </w:r>
          </w:p>
        </w:tc>
      </w:tr>
      <w:tr w:rsidR="00E5224B" w14:paraId="02D5F77E" w14:textId="77777777">
        <w:tc>
          <w:tcPr>
            <w:tcW w:w="3125" w:type="dxa"/>
            <w:tcBorders>
              <w:left w:val="single" w:sz="12" w:space="0" w:color="000000"/>
              <w:right w:val="single" w:sz="12" w:space="0" w:color="000000"/>
            </w:tcBorders>
            <w:tcMar>
              <w:top w:w="100" w:type="dxa"/>
              <w:left w:w="100" w:type="dxa"/>
              <w:bottom w:w="100" w:type="dxa"/>
              <w:right w:w="100" w:type="dxa"/>
            </w:tcMar>
          </w:tcPr>
          <w:p w14:paraId="0C543E4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Directly accessed a news website or app</w:t>
            </w:r>
          </w:p>
        </w:tc>
        <w:tc>
          <w:tcPr>
            <w:tcW w:w="3125" w:type="dxa"/>
            <w:tcBorders>
              <w:left w:val="single" w:sz="12" w:space="0" w:color="000000"/>
            </w:tcBorders>
            <w:tcMar>
              <w:top w:w="100" w:type="dxa"/>
              <w:left w:w="100" w:type="dxa"/>
              <w:bottom w:w="100" w:type="dxa"/>
              <w:right w:w="100" w:type="dxa"/>
            </w:tcMar>
          </w:tcPr>
          <w:p w14:paraId="16E656F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Binary Variable indicating if the user accessed a news website or app directly in the last week.</w:t>
            </w:r>
          </w:p>
        </w:tc>
        <w:tc>
          <w:tcPr>
            <w:tcW w:w="3125" w:type="dxa"/>
            <w:tcBorders>
              <w:right w:val="single" w:sz="12" w:space="0" w:color="000000"/>
            </w:tcBorders>
            <w:tcMar>
              <w:top w:w="100" w:type="dxa"/>
              <w:left w:w="100" w:type="dxa"/>
              <w:bottom w:w="100" w:type="dxa"/>
              <w:right w:w="100" w:type="dxa"/>
            </w:tcMar>
          </w:tcPr>
          <w:p w14:paraId="1DA29FB7" w14:textId="77777777" w:rsidR="00E5224B" w:rsidRDefault="00000000">
            <w:pPr>
              <w:widowControl w:val="0"/>
              <w:spacing w:line="240" w:lineRule="auto"/>
              <w:jc w:val="left"/>
              <w:rPr>
                <w:sz w:val="18"/>
                <w:szCs w:val="18"/>
              </w:rPr>
            </w:pPr>
            <w:r>
              <w:rPr>
                <w:sz w:val="18"/>
                <w:szCs w:val="18"/>
              </w:rPr>
              <w:t>Binary Variable indicating if the user accessed a news website or app directly in the last week.</w:t>
            </w:r>
          </w:p>
        </w:tc>
      </w:tr>
      <w:tr w:rsidR="00E5224B" w14:paraId="3B5ADF88" w14:textId="77777777">
        <w:tc>
          <w:tcPr>
            <w:tcW w:w="3125" w:type="dxa"/>
            <w:tcBorders>
              <w:left w:val="single" w:sz="12" w:space="0" w:color="000000"/>
              <w:right w:val="single" w:sz="12" w:space="0" w:color="000000"/>
            </w:tcBorders>
            <w:tcMar>
              <w:top w:w="100" w:type="dxa"/>
              <w:left w:w="100" w:type="dxa"/>
              <w:bottom w:w="100" w:type="dxa"/>
              <w:right w:w="100" w:type="dxa"/>
            </w:tcMar>
          </w:tcPr>
          <w:p w14:paraId="65843F3D"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Disinterest in News</w:t>
            </w:r>
          </w:p>
        </w:tc>
        <w:tc>
          <w:tcPr>
            <w:tcW w:w="3125" w:type="dxa"/>
            <w:tcBorders>
              <w:left w:val="single" w:sz="12" w:space="0" w:color="000000"/>
            </w:tcBorders>
            <w:tcMar>
              <w:top w:w="100" w:type="dxa"/>
              <w:left w:w="100" w:type="dxa"/>
              <w:bottom w:w="100" w:type="dxa"/>
              <w:right w:w="100" w:type="dxa"/>
            </w:tcMar>
          </w:tcPr>
          <w:p w14:paraId="1D7AF649"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Categorical Variable indicating levels of news interest . </w:t>
            </w:r>
          </w:p>
          <w:p w14:paraId="114700F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Extremely interested</w:t>
            </w:r>
          </w:p>
          <w:p w14:paraId="6BFC271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Very interested</w:t>
            </w:r>
          </w:p>
          <w:p w14:paraId="4375969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Somewhat interested</w:t>
            </w:r>
          </w:p>
          <w:p w14:paraId="11201AD2"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Not very interested</w:t>
            </w:r>
          </w:p>
          <w:p w14:paraId="17B1A197"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 Not at all interested</w:t>
            </w:r>
          </w:p>
        </w:tc>
        <w:tc>
          <w:tcPr>
            <w:tcW w:w="3125" w:type="dxa"/>
            <w:tcBorders>
              <w:right w:val="single" w:sz="12" w:space="0" w:color="000000"/>
            </w:tcBorders>
            <w:tcMar>
              <w:top w:w="100" w:type="dxa"/>
              <w:left w:w="100" w:type="dxa"/>
              <w:bottom w:w="100" w:type="dxa"/>
              <w:right w:w="100" w:type="dxa"/>
            </w:tcMar>
          </w:tcPr>
          <w:p w14:paraId="1490D34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Converted into a binary variable</w:t>
            </w:r>
          </w:p>
          <w:p w14:paraId="1306383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Interested (1-2)</w:t>
            </w:r>
          </w:p>
          <w:p w14:paraId="70A66AC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Uninterested (3-5)</w:t>
            </w:r>
          </w:p>
        </w:tc>
      </w:tr>
      <w:tr w:rsidR="00E5224B" w14:paraId="5664CD76" w14:textId="77777777">
        <w:tc>
          <w:tcPr>
            <w:tcW w:w="3125" w:type="dxa"/>
            <w:tcBorders>
              <w:left w:val="single" w:sz="12" w:space="0" w:color="000000"/>
              <w:right w:val="single" w:sz="12" w:space="0" w:color="000000"/>
            </w:tcBorders>
            <w:tcMar>
              <w:top w:w="100" w:type="dxa"/>
              <w:left w:w="100" w:type="dxa"/>
              <w:bottom w:w="100" w:type="dxa"/>
              <w:right w:w="100" w:type="dxa"/>
            </w:tcMar>
          </w:tcPr>
          <w:p w14:paraId="283E47D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Trust in news generally</w:t>
            </w:r>
          </w:p>
        </w:tc>
        <w:tc>
          <w:tcPr>
            <w:tcW w:w="3125" w:type="dxa"/>
            <w:tcBorders>
              <w:left w:val="single" w:sz="12" w:space="0" w:color="000000"/>
            </w:tcBorders>
            <w:tcMar>
              <w:top w:w="100" w:type="dxa"/>
              <w:left w:w="100" w:type="dxa"/>
              <w:bottom w:w="100" w:type="dxa"/>
              <w:right w:w="100" w:type="dxa"/>
            </w:tcMar>
          </w:tcPr>
          <w:p w14:paraId="7856B80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Categorical variable indicating level of trust in news generally. </w:t>
            </w:r>
          </w:p>
          <w:p w14:paraId="31DDE15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Strong distrust</w:t>
            </w:r>
          </w:p>
          <w:p w14:paraId="281AC4DD"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Tend to distrust</w:t>
            </w:r>
          </w:p>
          <w:p w14:paraId="25FF083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Neither trust or distrust</w:t>
            </w:r>
          </w:p>
          <w:p w14:paraId="43EBB73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Tend to trust</w:t>
            </w:r>
          </w:p>
          <w:p w14:paraId="44E1B05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 Generally distrust</w:t>
            </w:r>
          </w:p>
        </w:tc>
        <w:tc>
          <w:tcPr>
            <w:tcW w:w="3125" w:type="dxa"/>
            <w:tcBorders>
              <w:right w:val="single" w:sz="12" w:space="0" w:color="000000"/>
            </w:tcBorders>
            <w:tcMar>
              <w:top w:w="100" w:type="dxa"/>
              <w:left w:w="100" w:type="dxa"/>
              <w:bottom w:w="100" w:type="dxa"/>
              <w:right w:w="100" w:type="dxa"/>
            </w:tcMar>
          </w:tcPr>
          <w:p w14:paraId="2138071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Converted to a binary variable. </w:t>
            </w:r>
          </w:p>
          <w:p w14:paraId="7D753B12"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Distrust (1-3)</w:t>
            </w:r>
          </w:p>
          <w:p w14:paraId="15681E7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Trust (4-5)</w:t>
            </w:r>
          </w:p>
        </w:tc>
      </w:tr>
      <w:tr w:rsidR="00E5224B" w14:paraId="3619458C" w14:textId="77777777">
        <w:tc>
          <w:tcPr>
            <w:tcW w:w="3125" w:type="dxa"/>
            <w:tcBorders>
              <w:left w:val="single" w:sz="12" w:space="0" w:color="000000"/>
              <w:right w:val="single" w:sz="12" w:space="0" w:color="000000"/>
            </w:tcBorders>
            <w:tcMar>
              <w:top w:w="100" w:type="dxa"/>
              <w:left w:w="100" w:type="dxa"/>
              <w:bottom w:w="100" w:type="dxa"/>
              <w:right w:w="100" w:type="dxa"/>
            </w:tcMar>
          </w:tcPr>
          <w:p w14:paraId="742AFDB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Trust in consumed news</w:t>
            </w:r>
          </w:p>
        </w:tc>
        <w:tc>
          <w:tcPr>
            <w:tcW w:w="3125" w:type="dxa"/>
            <w:tcBorders>
              <w:left w:val="single" w:sz="12" w:space="0" w:color="000000"/>
            </w:tcBorders>
            <w:tcMar>
              <w:top w:w="100" w:type="dxa"/>
              <w:left w:w="100" w:type="dxa"/>
              <w:bottom w:w="100" w:type="dxa"/>
              <w:right w:w="100" w:type="dxa"/>
            </w:tcMar>
          </w:tcPr>
          <w:p w14:paraId="3054F548" w14:textId="77777777" w:rsidR="00E5224B" w:rsidRDefault="00000000">
            <w:pPr>
              <w:widowControl w:val="0"/>
              <w:spacing w:line="240" w:lineRule="auto"/>
              <w:jc w:val="left"/>
              <w:rPr>
                <w:sz w:val="18"/>
                <w:szCs w:val="18"/>
              </w:rPr>
            </w:pPr>
            <w:r>
              <w:rPr>
                <w:sz w:val="18"/>
                <w:szCs w:val="18"/>
              </w:rPr>
              <w:t>Categorical variable indicating level of trust in consumed news.</w:t>
            </w:r>
          </w:p>
          <w:p w14:paraId="465298DB" w14:textId="77777777" w:rsidR="00E5224B" w:rsidRDefault="00000000">
            <w:pPr>
              <w:widowControl w:val="0"/>
              <w:spacing w:line="240" w:lineRule="auto"/>
              <w:jc w:val="left"/>
              <w:rPr>
                <w:sz w:val="18"/>
                <w:szCs w:val="18"/>
              </w:rPr>
            </w:pPr>
            <w:r>
              <w:rPr>
                <w:sz w:val="18"/>
                <w:szCs w:val="18"/>
              </w:rPr>
              <w:t>1 = Strong distrust</w:t>
            </w:r>
          </w:p>
          <w:p w14:paraId="69BEF142" w14:textId="77777777" w:rsidR="00E5224B" w:rsidRDefault="00000000">
            <w:pPr>
              <w:widowControl w:val="0"/>
              <w:spacing w:line="240" w:lineRule="auto"/>
              <w:jc w:val="left"/>
              <w:rPr>
                <w:sz w:val="18"/>
                <w:szCs w:val="18"/>
              </w:rPr>
            </w:pPr>
            <w:r>
              <w:rPr>
                <w:sz w:val="18"/>
                <w:szCs w:val="18"/>
              </w:rPr>
              <w:t>2 = Tend to distrust</w:t>
            </w:r>
          </w:p>
          <w:p w14:paraId="5D3A59CD" w14:textId="77777777" w:rsidR="00E5224B" w:rsidRDefault="00000000">
            <w:pPr>
              <w:widowControl w:val="0"/>
              <w:spacing w:line="240" w:lineRule="auto"/>
              <w:jc w:val="left"/>
              <w:rPr>
                <w:sz w:val="18"/>
                <w:szCs w:val="18"/>
              </w:rPr>
            </w:pPr>
            <w:r>
              <w:rPr>
                <w:sz w:val="18"/>
                <w:szCs w:val="18"/>
              </w:rPr>
              <w:t>3 = Neither trust or distrust</w:t>
            </w:r>
          </w:p>
          <w:p w14:paraId="2293EBBC" w14:textId="77777777" w:rsidR="00E5224B" w:rsidRDefault="00000000">
            <w:pPr>
              <w:widowControl w:val="0"/>
              <w:spacing w:line="240" w:lineRule="auto"/>
              <w:jc w:val="left"/>
              <w:rPr>
                <w:sz w:val="18"/>
                <w:szCs w:val="18"/>
              </w:rPr>
            </w:pPr>
            <w:r>
              <w:rPr>
                <w:sz w:val="18"/>
                <w:szCs w:val="18"/>
              </w:rPr>
              <w:t>4 = Tend to trust</w:t>
            </w:r>
          </w:p>
          <w:p w14:paraId="1FC7521B" w14:textId="77777777" w:rsidR="00E5224B" w:rsidRDefault="00000000">
            <w:pPr>
              <w:widowControl w:val="0"/>
              <w:spacing w:line="240" w:lineRule="auto"/>
              <w:jc w:val="left"/>
              <w:rPr>
                <w:sz w:val="18"/>
                <w:szCs w:val="18"/>
              </w:rPr>
            </w:pPr>
            <w:r>
              <w:rPr>
                <w:sz w:val="18"/>
                <w:szCs w:val="18"/>
              </w:rPr>
              <w:t>5 = Generally distrust</w:t>
            </w:r>
          </w:p>
        </w:tc>
        <w:tc>
          <w:tcPr>
            <w:tcW w:w="3125" w:type="dxa"/>
            <w:tcBorders>
              <w:right w:val="single" w:sz="12" w:space="0" w:color="000000"/>
            </w:tcBorders>
            <w:tcMar>
              <w:top w:w="100" w:type="dxa"/>
              <w:left w:w="100" w:type="dxa"/>
              <w:bottom w:w="100" w:type="dxa"/>
              <w:right w:w="100" w:type="dxa"/>
            </w:tcMar>
          </w:tcPr>
          <w:p w14:paraId="3CA5A23C" w14:textId="77777777" w:rsidR="00E5224B" w:rsidRDefault="00000000">
            <w:pPr>
              <w:widowControl w:val="0"/>
              <w:spacing w:line="240" w:lineRule="auto"/>
              <w:jc w:val="left"/>
              <w:rPr>
                <w:sz w:val="18"/>
                <w:szCs w:val="18"/>
              </w:rPr>
            </w:pPr>
            <w:r>
              <w:rPr>
                <w:sz w:val="18"/>
                <w:szCs w:val="18"/>
              </w:rPr>
              <w:t xml:space="preserve">Converted to a binary variable. </w:t>
            </w:r>
          </w:p>
          <w:p w14:paraId="394DBC20" w14:textId="77777777" w:rsidR="00E5224B" w:rsidRDefault="00000000">
            <w:pPr>
              <w:widowControl w:val="0"/>
              <w:spacing w:line="240" w:lineRule="auto"/>
              <w:jc w:val="left"/>
              <w:rPr>
                <w:sz w:val="18"/>
                <w:szCs w:val="18"/>
              </w:rPr>
            </w:pPr>
            <w:r>
              <w:rPr>
                <w:sz w:val="18"/>
                <w:szCs w:val="18"/>
              </w:rPr>
              <w:t>0 = Distrust (1-3)</w:t>
            </w:r>
          </w:p>
          <w:p w14:paraId="7636F9C7" w14:textId="77777777" w:rsidR="00E5224B" w:rsidRDefault="00000000">
            <w:pPr>
              <w:widowControl w:val="0"/>
              <w:spacing w:line="240" w:lineRule="auto"/>
              <w:jc w:val="left"/>
              <w:rPr>
                <w:sz w:val="18"/>
                <w:szCs w:val="18"/>
              </w:rPr>
            </w:pPr>
            <w:r>
              <w:rPr>
                <w:sz w:val="18"/>
                <w:szCs w:val="18"/>
              </w:rPr>
              <w:t>1 = Trust (4-5)</w:t>
            </w:r>
          </w:p>
        </w:tc>
      </w:tr>
      <w:tr w:rsidR="00E5224B" w14:paraId="0AD13C89" w14:textId="77777777">
        <w:tc>
          <w:tcPr>
            <w:tcW w:w="3125" w:type="dxa"/>
            <w:tcBorders>
              <w:left w:val="single" w:sz="12" w:space="0" w:color="000000"/>
              <w:right w:val="single" w:sz="12" w:space="0" w:color="000000"/>
            </w:tcBorders>
            <w:tcMar>
              <w:top w:w="100" w:type="dxa"/>
              <w:left w:w="100" w:type="dxa"/>
              <w:bottom w:w="100" w:type="dxa"/>
              <w:right w:w="100" w:type="dxa"/>
            </w:tcMar>
          </w:tcPr>
          <w:p w14:paraId="028DE84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lastRenderedPageBreak/>
              <w:t>News avoidance</w:t>
            </w:r>
          </w:p>
        </w:tc>
        <w:tc>
          <w:tcPr>
            <w:tcW w:w="3125" w:type="dxa"/>
            <w:tcBorders>
              <w:left w:val="single" w:sz="12" w:space="0" w:color="000000"/>
            </w:tcBorders>
            <w:tcMar>
              <w:top w:w="100" w:type="dxa"/>
              <w:left w:w="100" w:type="dxa"/>
              <w:bottom w:w="100" w:type="dxa"/>
              <w:right w:w="100" w:type="dxa"/>
            </w:tcMar>
          </w:tcPr>
          <w:p w14:paraId="1913914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Categorical variable indicating whether the user actively tries to avoid news.</w:t>
            </w:r>
          </w:p>
          <w:p w14:paraId="1EBA1DB4"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Often</w:t>
            </w:r>
          </w:p>
          <w:p w14:paraId="65124DF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Sometimes</w:t>
            </w:r>
          </w:p>
          <w:p w14:paraId="0A46EDAE"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Occasionally</w:t>
            </w:r>
          </w:p>
          <w:p w14:paraId="5E18EEF8"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Never</w:t>
            </w:r>
          </w:p>
        </w:tc>
        <w:tc>
          <w:tcPr>
            <w:tcW w:w="3125" w:type="dxa"/>
            <w:tcBorders>
              <w:right w:val="single" w:sz="12" w:space="0" w:color="000000"/>
            </w:tcBorders>
            <w:tcMar>
              <w:top w:w="100" w:type="dxa"/>
              <w:left w:w="100" w:type="dxa"/>
              <w:bottom w:w="100" w:type="dxa"/>
              <w:right w:w="100" w:type="dxa"/>
            </w:tcMar>
          </w:tcPr>
          <w:p w14:paraId="7D949A39"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 xml:space="preserve">Converted to a binary variable. </w:t>
            </w:r>
          </w:p>
          <w:p w14:paraId="48ED7FC2"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Non-avoidant (3-4)</w:t>
            </w:r>
          </w:p>
          <w:p w14:paraId="5A4B037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Avoidant (1-2)</w:t>
            </w:r>
          </w:p>
        </w:tc>
      </w:tr>
      <w:tr w:rsidR="00E5224B" w14:paraId="7FD201D9" w14:textId="77777777">
        <w:tc>
          <w:tcPr>
            <w:tcW w:w="3125" w:type="dxa"/>
            <w:tcBorders>
              <w:left w:val="single" w:sz="12" w:space="0" w:color="000000"/>
              <w:right w:val="single" w:sz="12" w:space="0" w:color="000000"/>
            </w:tcBorders>
            <w:tcMar>
              <w:top w:w="100" w:type="dxa"/>
              <w:left w:w="100" w:type="dxa"/>
              <w:bottom w:w="100" w:type="dxa"/>
              <w:right w:w="100" w:type="dxa"/>
            </w:tcMar>
          </w:tcPr>
          <w:p w14:paraId="180C05C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Concerns about fake news</w:t>
            </w:r>
          </w:p>
        </w:tc>
        <w:tc>
          <w:tcPr>
            <w:tcW w:w="3125" w:type="dxa"/>
            <w:tcBorders>
              <w:left w:val="single" w:sz="12" w:space="0" w:color="000000"/>
            </w:tcBorders>
            <w:tcMar>
              <w:top w:w="100" w:type="dxa"/>
              <w:left w:w="100" w:type="dxa"/>
              <w:bottom w:w="100" w:type="dxa"/>
              <w:right w:w="100" w:type="dxa"/>
            </w:tcMar>
          </w:tcPr>
          <w:p w14:paraId="2045502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Categorical indicator of concerns around fake news.</w:t>
            </w:r>
          </w:p>
          <w:p w14:paraId="1E207A87"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Strong disagree</w:t>
            </w:r>
          </w:p>
          <w:p w14:paraId="5F0953C6"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2 = Somewhat disagree</w:t>
            </w:r>
          </w:p>
          <w:p w14:paraId="03DFBEC1"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3 = Neither agree or disagree</w:t>
            </w:r>
          </w:p>
          <w:p w14:paraId="39A5B43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4 = Tend to agree</w:t>
            </w:r>
          </w:p>
          <w:p w14:paraId="24FEEA5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5= Strongly agree</w:t>
            </w:r>
          </w:p>
        </w:tc>
        <w:tc>
          <w:tcPr>
            <w:tcW w:w="3125" w:type="dxa"/>
            <w:tcBorders>
              <w:right w:val="single" w:sz="12" w:space="0" w:color="000000"/>
            </w:tcBorders>
            <w:tcMar>
              <w:top w:w="100" w:type="dxa"/>
              <w:left w:w="100" w:type="dxa"/>
              <w:bottom w:w="100" w:type="dxa"/>
              <w:right w:w="100" w:type="dxa"/>
            </w:tcMar>
          </w:tcPr>
          <w:p w14:paraId="626FB41C"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Converted to a binary variable.</w:t>
            </w:r>
          </w:p>
          <w:p w14:paraId="725D8716" w14:textId="77777777" w:rsidR="00E5224B" w:rsidRDefault="00E5224B">
            <w:pPr>
              <w:widowControl w:val="0"/>
              <w:pBdr>
                <w:top w:val="nil"/>
                <w:left w:val="nil"/>
                <w:bottom w:val="nil"/>
                <w:right w:val="nil"/>
                <w:between w:val="nil"/>
              </w:pBdr>
              <w:spacing w:line="240" w:lineRule="auto"/>
              <w:jc w:val="left"/>
              <w:rPr>
                <w:sz w:val="18"/>
                <w:szCs w:val="18"/>
              </w:rPr>
            </w:pPr>
          </w:p>
          <w:p w14:paraId="09144CEF"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Not concerned (1-3)</w:t>
            </w:r>
          </w:p>
          <w:p w14:paraId="6AD81CB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Concerned (4-5)</w:t>
            </w:r>
          </w:p>
        </w:tc>
      </w:tr>
      <w:tr w:rsidR="00E5224B" w14:paraId="4F9F8798" w14:textId="77777777">
        <w:tc>
          <w:tcPr>
            <w:tcW w:w="312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369DE7BB"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Perceived exposure to fake news</w:t>
            </w:r>
          </w:p>
        </w:tc>
        <w:tc>
          <w:tcPr>
            <w:tcW w:w="3125" w:type="dxa"/>
            <w:tcBorders>
              <w:left w:val="single" w:sz="12" w:space="0" w:color="000000"/>
              <w:bottom w:val="single" w:sz="12" w:space="0" w:color="000000"/>
            </w:tcBorders>
            <w:tcMar>
              <w:top w:w="100" w:type="dxa"/>
              <w:left w:w="100" w:type="dxa"/>
              <w:bottom w:w="100" w:type="dxa"/>
              <w:right w:w="100" w:type="dxa"/>
            </w:tcMar>
          </w:tcPr>
          <w:p w14:paraId="62CFBB30" w14:textId="77777777" w:rsidR="00E5224B" w:rsidRDefault="00000000">
            <w:pPr>
              <w:widowControl w:val="0"/>
              <w:spacing w:line="240" w:lineRule="auto"/>
              <w:jc w:val="left"/>
              <w:rPr>
                <w:sz w:val="18"/>
                <w:szCs w:val="18"/>
              </w:rPr>
            </w:pPr>
            <w:r>
              <w:rPr>
                <w:sz w:val="18"/>
                <w:szCs w:val="18"/>
              </w:rPr>
              <w:t>Range of binary variables indicating means by which an individual has been exposed to fake news about a subject.</w:t>
            </w:r>
          </w:p>
        </w:tc>
        <w:tc>
          <w:tcPr>
            <w:tcW w:w="3125" w:type="dxa"/>
            <w:tcBorders>
              <w:bottom w:val="single" w:sz="12" w:space="0" w:color="000000"/>
              <w:right w:val="single" w:sz="12" w:space="0" w:color="000000"/>
            </w:tcBorders>
            <w:tcMar>
              <w:top w:w="100" w:type="dxa"/>
              <w:left w:w="100" w:type="dxa"/>
              <w:bottom w:w="100" w:type="dxa"/>
              <w:right w:w="100" w:type="dxa"/>
            </w:tcMar>
          </w:tcPr>
          <w:p w14:paraId="564CFA80"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We use these variables to create a binary indicator of perceived exposure.</w:t>
            </w:r>
          </w:p>
          <w:p w14:paraId="6232E713"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0 = The respondent does not believe they have received fake news on any of the topics.</w:t>
            </w:r>
          </w:p>
          <w:p w14:paraId="55D7B74A" w14:textId="77777777" w:rsidR="00E5224B" w:rsidRDefault="00000000">
            <w:pPr>
              <w:widowControl w:val="0"/>
              <w:pBdr>
                <w:top w:val="nil"/>
                <w:left w:val="nil"/>
                <w:bottom w:val="nil"/>
                <w:right w:val="nil"/>
                <w:between w:val="nil"/>
              </w:pBdr>
              <w:spacing w:line="240" w:lineRule="auto"/>
              <w:jc w:val="left"/>
              <w:rPr>
                <w:sz w:val="18"/>
                <w:szCs w:val="18"/>
              </w:rPr>
            </w:pPr>
            <w:r>
              <w:rPr>
                <w:sz w:val="18"/>
                <w:szCs w:val="18"/>
              </w:rPr>
              <w:t>1 = The user indicated they received fake news on at least one topic.</w:t>
            </w:r>
          </w:p>
        </w:tc>
      </w:tr>
    </w:tbl>
    <w:p w14:paraId="3621B9C5" w14:textId="77777777" w:rsidR="00E5224B" w:rsidRDefault="00000000">
      <w:r>
        <w:br w:type="page"/>
      </w:r>
    </w:p>
    <w:p w14:paraId="46E09574" w14:textId="77777777" w:rsidR="00E5224B" w:rsidRDefault="00000000">
      <w:pPr>
        <w:numPr>
          <w:ilvl w:val="0"/>
          <w:numId w:val="8"/>
        </w:numPr>
        <w:rPr>
          <w:b/>
          <w:sz w:val="26"/>
          <w:szCs w:val="26"/>
        </w:rPr>
      </w:pPr>
      <w:r>
        <w:rPr>
          <w:b/>
          <w:sz w:val="26"/>
          <w:szCs w:val="26"/>
        </w:rPr>
        <w:lastRenderedPageBreak/>
        <w:t>Class news use patterns for Flanders and Ireland.</w:t>
      </w:r>
    </w:p>
    <w:p w14:paraId="30D269A5" w14:textId="77777777" w:rsidR="00E5224B" w:rsidRDefault="00000000">
      <w:pPr>
        <w:rPr>
          <w:b/>
        </w:rPr>
      </w:pPr>
      <w:r>
        <w:rPr>
          <w:b/>
        </w:rPr>
        <w:t>Table B. Class news use patterns</w:t>
      </w:r>
    </w:p>
    <w:p w14:paraId="132BA501" w14:textId="77777777" w:rsidR="00E5224B" w:rsidRDefault="00000000">
      <w:r>
        <w:rPr>
          <w:i/>
        </w:rPr>
        <w:t>Flanders</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91"/>
        <w:gridCol w:w="1647"/>
        <w:gridCol w:w="1661"/>
        <w:gridCol w:w="1661"/>
      </w:tblGrid>
      <w:tr w:rsidR="00E5224B" w14:paraId="6F03E6DC" w14:textId="77777777">
        <w:trPr>
          <w:trHeight w:val="415"/>
        </w:trPr>
        <w:tc>
          <w:tcPr>
            <w:tcW w:w="4389" w:type="dxa"/>
            <w:tcBorders>
              <w:top w:val="single" w:sz="6" w:space="0" w:color="000000"/>
              <w:left w:val="single" w:sz="6" w:space="0" w:color="000000"/>
              <w:bottom w:val="single" w:sz="6" w:space="0" w:color="000000"/>
              <w:right w:val="nil"/>
            </w:tcBorders>
            <w:shd w:val="clear" w:color="auto" w:fill="999999"/>
            <w:tcMar>
              <w:top w:w="20" w:type="dxa"/>
              <w:left w:w="20" w:type="dxa"/>
              <w:bottom w:w="100" w:type="dxa"/>
              <w:right w:w="20" w:type="dxa"/>
            </w:tcMar>
            <w:vAlign w:val="bottom"/>
          </w:tcPr>
          <w:p w14:paraId="0C65C479" w14:textId="77777777" w:rsidR="00E5224B" w:rsidRDefault="00000000">
            <w:pPr>
              <w:jc w:val="center"/>
              <w:rPr>
                <w:sz w:val="18"/>
                <w:szCs w:val="18"/>
              </w:rPr>
            </w:pPr>
            <w:r>
              <w:rPr>
                <w:b/>
                <w:sz w:val="20"/>
                <w:szCs w:val="20"/>
              </w:rPr>
              <w:t>Indicators</w:t>
            </w:r>
          </w:p>
        </w:tc>
        <w:tc>
          <w:tcPr>
            <w:tcW w:w="1647" w:type="dxa"/>
            <w:tcBorders>
              <w:top w:val="single" w:sz="6" w:space="0" w:color="000000"/>
              <w:left w:val="nil"/>
              <w:bottom w:val="single" w:sz="6" w:space="0" w:color="000000"/>
              <w:right w:val="nil"/>
            </w:tcBorders>
            <w:shd w:val="clear" w:color="auto" w:fill="999999"/>
            <w:tcMar>
              <w:top w:w="20" w:type="dxa"/>
              <w:left w:w="20" w:type="dxa"/>
              <w:bottom w:w="100" w:type="dxa"/>
              <w:right w:w="20" w:type="dxa"/>
            </w:tcMar>
            <w:vAlign w:val="bottom"/>
          </w:tcPr>
          <w:p w14:paraId="372F16C5" w14:textId="77777777" w:rsidR="00E5224B" w:rsidRDefault="00000000">
            <w:pPr>
              <w:jc w:val="center"/>
              <w:rPr>
                <w:sz w:val="18"/>
                <w:szCs w:val="18"/>
              </w:rPr>
            </w:pPr>
            <w:r>
              <w:rPr>
                <w:b/>
                <w:sz w:val="20"/>
                <w:szCs w:val="20"/>
              </w:rPr>
              <w:t>Class 1</w:t>
            </w:r>
          </w:p>
        </w:tc>
        <w:tc>
          <w:tcPr>
            <w:tcW w:w="1661" w:type="dxa"/>
            <w:tcBorders>
              <w:top w:val="single" w:sz="6" w:space="0" w:color="000000"/>
              <w:left w:val="nil"/>
              <w:bottom w:val="single" w:sz="6" w:space="0" w:color="000000"/>
              <w:right w:val="nil"/>
            </w:tcBorders>
            <w:shd w:val="clear" w:color="auto" w:fill="999999"/>
            <w:tcMar>
              <w:top w:w="20" w:type="dxa"/>
              <w:left w:w="20" w:type="dxa"/>
              <w:bottom w:w="100" w:type="dxa"/>
              <w:right w:w="20" w:type="dxa"/>
            </w:tcMar>
            <w:vAlign w:val="bottom"/>
          </w:tcPr>
          <w:p w14:paraId="248961FA" w14:textId="77777777" w:rsidR="00E5224B" w:rsidRDefault="00000000">
            <w:pPr>
              <w:jc w:val="center"/>
              <w:rPr>
                <w:sz w:val="18"/>
                <w:szCs w:val="18"/>
              </w:rPr>
            </w:pPr>
            <w:r>
              <w:rPr>
                <w:b/>
                <w:sz w:val="20"/>
                <w:szCs w:val="20"/>
              </w:rPr>
              <w:t>Class 2</w:t>
            </w:r>
          </w:p>
        </w:tc>
        <w:tc>
          <w:tcPr>
            <w:tcW w:w="1661" w:type="dxa"/>
            <w:tcBorders>
              <w:top w:val="single" w:sz="6" w:space="0" w:color="000000"/>
              <w:left w:val="nil"/>
              <w:bottom w:val="single" w:sz="6" w:space="0" w:color="000000"/>
              <w:right w:val="single" w:sz="6" w:space="0" w:color="000000"/>
            </w:tcBorders>
            <w:shd w:val="clear" w:color="auto" w:fill="999999"/>
            <w:tcMar>
              <w:top w:w="20" w:type="dxa"/>
              <w:left w:w="20" w:type="dxa"/>
              <w:bottom w:w="100" w:type="dxa"/>
              <w:right w:w="20" w:type="dxa"/>
            </w:tcMar>
            <w:vAlign w:val="bottom"/>
          </w:tcPr>
          <w:p w14:paraId="45808890" w14:textId="77777777" w:rsidR="00E5224B" w:rsidRDefault="00000000">
            <w:pPr>
              <w:jc w:val="center"/>
              <w:rPr>
                <w:sz w:val="18"/>
                <w:szCs w:val="18"/>
              </w:rPr>
            </w:pPr>
            <w:r>
              <w:rPr>
                <w:b/>
                <w:sz w:val="20"/>
                <w:szCs w:val="20"/>
              </w:rPr>
              <w:t>Class 3</w:t>
            </w:r>
          </w:p>
        </w:tc>
      </w:tr>
      <w:tr w:rsidR="00E5224B" w14:paraId="7F107372"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03BC6B01" w14:textId="77777777" w:rsidR="00E5224B" w:rsidRDefault="00000000">
            <w:pPr>
              <w:rPr>
                <w:sz w:val="18"/>
                <w:szCs w:val="18"/>
              </w:rPr>
            </w:pPr>
            <w:r>
              <w:rPr>
                <w:b/>
                <w:sz w:val="20"/>
                <w:szCs w:val="20"/>
              </w:rPr>
              <w:t>Class Size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E61BA2F" w14:textId="77777777" w:rsidR="00E5224B" w:rsidRDefault="00000000">
            <w:pPr>
              <w:jc w:val="center"/>
              <w:rPr>
                <w:sz w:val="18"/>
                <w:szCs w:val="18"/>
              </w:rPr>
            </w:pPr>
            <w:r>
              <w:rPr>
                <w:sz w:val="20"/>
                <w:szCs w:val="20"/>
              </w:rPr>
              <w:t>53%</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6309F73" w14:textId="77777777" w:rsidR="00E5224B" w:rsidRDefault="00000000">
            <w:pPr>
              <w:jc w:val="center"/>
              <w:rPr>
                <w:sz w:val="18"/>
                <w:szCs w:val="18"/>
              </w:rPr>
            </w:pPr>
            <w:r>
              <w:rPr>
                <w:sz w:val="20"/>
                <w:szCs w:val="20"/>
              </w:rPr>
              <w:t>25%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261DAB8" w14:textId="77777777" w:rsidR="00E5224B" w:rsidRDefault="00000000">
            <w:pPr>
              <w:jc w:val="center"/>
              <w:rPr>
                <w:sz w:val="18"/>
                <w:szCs w:val="18"/>
              </w:rPr>
            </w:pPr>
            <w:r>
              <w:rPr>
                <w:sz w:val="20"/>
                <w:szCs w:val="20"/>
              </w:rPr>
              <w:t>22%</w:t>
            </w:r>
          </w:p>
        </w:tc>
      </w:tr>
      <w:tr w:rsidR="00E5224B" w14:paraId="4440C240"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529DBDF" w14:textId="77777777" w:rsidR="00E5224B" w:rsidRDefault="00000000">
            <w:pPr>
              <w:rPr>
                <w:sz w:val="18"/>
                <w:szCs w:val="18"/>
              </w:rPr>
            </w:pPr>
            <w:r>
              <w:rPr>
                <w:b/>
                <w:sz w:val="20"/>
                <w:szCs w:val="20"/>
              </w:rPr>
              <w:t>frequency_news</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1E4C35E"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027C051"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009D517" w14:textId="77777777" w:rsidR="00E5224B" w:rsidRDefault="00E5224B">
            <w:pPr>
              <w:jc w:val="center"/>
              <w:rPr>
                <w:sz w:val="18"/>
                <w:szCs w:val="18"/>
              </w:rPr>
            </w:pPr>
          </w:p>
        </w:tc>
      </w:tr>
      <w:tr w:rsidR="00E5224B" w14:paraId="6EA87500"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368E480" w14:textId="77777777" w:rsidR="00E5224B" w:rsidRDefault="00000000">
            <w:pPr>
              <w:rPr>
                <w:sz w:val="18"/>
                <w:szCs w:val="18"/>
              </w:rPr>
            </w:pPr>
            <w:r>
              <w:rPr>
                <w:sz w:val="20"/>
                <w:szCs w:val="20"/>
              </w:rPr>
              <w:t>less than weekly</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A12AE68" w14:textId="77777777" w:rsidR="00E5224B" w:rsidRDefault="00000000">
            <w:pPr>
              <w:jc w:val="center"/>
              <w:rPr>
                <w:sz w:val="18"/>
                <w:szCs w:val="18"/>
              </w:rPr>
            </w:pPr>
            <w:r>
              <w:rPr>
                <w:sz w:val="20"/>
                <w:szCs w:val="20"/>
              </w:rPr>
              <w:t>0%</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9B9B68D" w14:textId="77777777" w:rsidR="00E5224B" w:rsidRDefault="00000000">
            <w:pPr>
              <w:jc w:val="center"/>
              <w:rPr>
                <w:sz w:val="18"/>
                <w:szCs w:val="18"/>
              </w:rPr>
            </w:pPr>
            <w:r>
              <w:rPr>
                <w:sz w:val="20"/>
                <w:szCs w:val="20"/>
              </w:rPr>
              <w:t>10%</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49D3935" w14:textId="77777777" w:rsidR="00E5224B" w:rsidRDefault="00000000">
            <w:pPr>
              <w:jc w:val="center"/>
              <w:rPr>
                <w:sz w:val="18"/>
                <w:szCs w:val="18"/>
              </w:rPr>
            </w:pPr>
            <w:r>
              <w:rPr>
                <w:sz w:val="20"/>
                <w:szCs w:val="20"/>
              </w:rPr>
              <w:t>9%</w:t>
            </w:r>
          </w:p>
        </w:tc>
      </w:tr>
      <w:tr w:rsidR="00E5224B" w14:paraId="61361D8D"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F9D7D88" w14:textId="77777777" w:rsidR="00E5224B" w:rsidRDefault="00000000">
            <w:pPr>
              <w:rPr>
                <w:sz w:val="18"/>
                <w:szCs w:val="18"/>
              </w:rPr>
            </w:pPr>
            <w:r>
              <w:rPr>
                <w:sz w:val="20"/>
                <w:szCs w:val="20"/>
              </w:rPr>
              <w:t>multiple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7E5A00C" w14:textId="77777777" w:rsidR="00E5224B" w:rsidRDefault="00000000">
            <w:pPr>
              <w:jc w:val="center"/>
              <w:rPr>
                <w:sz w:val="18"/>
                <w:szCs w:val="18"/>
              </w:rPr>
            </w:pPr>
            <w:r>
              <w:rPr>
                <w:sz w:val="20"/>
                <w:szCs w:val="20"/>
              </w:rPr>
              <w:t>7%</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F39DDCC" w14:textId="77777777" w:rsidR="00E5224B" w:rsidRDefault="00000000">
            <w:pPr>
              <w:jc w:val="center"/>
              <w:rPr>
                <w:sz w:val="18"/>
                <w:szCs w:val="18"/>
              </w:rPr>
            </w:pPr>
            <w:r>
              <w:rPr>
                <w:sz w:val="20"/>
                <w:szCs w:val="20"/>
              </w:rPr>
              <w:t>19%</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19FEDB77" w14:textId="77777777" w:rsidR="00E5224B" w:rsidRDefault="00000000">
            <w:pPr>
              <w:jc w:val="center"/>
              <w:rPr>
                <w:sz w:val="18"/>
                <w:szCs w:val="18"/>
              </w:rPr>
            </w:pPr>
            <w:r>
              <w:rPr>
                <w:sz w:val="20"/>
                <w:szCs w:val="20"/>
              </w:rPr>
              <w:t>20%</w:t>
            </w:r>
          </w:p>
        </w:tc>
      </w:tr>
      <w:tr w:rsidR="00E5224B" w14:paraId="25508009"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4188256" w14:textId="77777777" w:rsidR="00E5224B" w:rsidRDefault="00000000">
            <w:pPr>
              <w:rPr>
                <w:sz w:val="18"/>
                <w:szCs w:val="18"/>
              </w:rPr>
            </w:pPr>
            <w:r>
              <w:rPr>
                <w:sz w:val="20"/>
                <w:szCs w:val="20"/>
              </w:rPr>
              <w:t>once a day</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B4D0E75" w14:textId="77777777" w:rsidR="00E5224B" w:rsidRDefault="00000000">
            <w:pPr>
              <w:jc w:val="center"/>
              <w:rPr>
                <w:sz w:val="18"/>
                <w:szCs w:val="18"/>
              </w:rPr>
            </w:pPr>
            <w:r>
              <w:rPr>
                <w:sz w:val="20"/>
                <w:szCs w:val="20"/>
              </w:rPr>
              <w:t>20%</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6308A08" w14:textId="77777777" w:rsidR="00E5224B" w:rsidRDefault="00000000">
            <w:pPr>
              <w:jc w:val="center"/>
              <w:rPr>
                <w:sz w:val="18"/>
                <w:szCs w:val="18"/>
              </w:rPr>
            </w:pPr>
            <w:r>
              <w:rPr>
                <w:sz w:val="20"/>
                <w:szCs w:val="20"/>
              </w:rPr>
              <w:t>31%</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F2BFB33" w14:textId="77777777" w:rsidR="00E5224B" w:rsidRDefault="00000000">
            <w:pPr>
              <w:jc w:val="center"/>
              <w:rPr>
                <w:sz w:val="18"/>
                <w:szCs w:val="18"/>
              </w:rPr>
            </w:pPr>
            <w:r>
              <w:rPr>
                <w:sz w:val="20"/>
                <w:szCs w:val="20"/>
              </w:rPr>
              <w:t>40%</w:t>
            </w:r>
          </w:p>
        </w:tc>
      </w:tr>
      <w:tr w:rsidR="00E5224B" w14:paraId="42955EA2"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C4CAF11" w14:textId="77777777" w:rsidR="00E5224B" w:rsidRDefault="00000000">
            <w:pPr>
              <w:rPr>
                <w:sz w:val="18"/>
                <w:szCs w:val="18"/>
              </w:rPr>
            </w:pPr>
            <w:r>
              <w:rPr>
                <w:sz w:val="20"/>
                <w:szCs w:val="20"/>
              </w:rPr>
              <w:t>multiple times a day</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4E4D1D4" w14:textId="77777777" w:rsidR="00E5224B" w:rsidRDefault="00000000">
            <w:pPr>
              <w:jc w:val="center"/>
              <w:rPr>
                <w:sz w:val="18"/>
                <w:szCs w:val="18"/>
              </w:rPr>
            </w:pPr>
            <w:r>
              <w:rPr>
                <w:sz w:val="20"/>
                <w:szCs w:val="20"/>
              </w:rPr>
              <w:t>72%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95283C4" w14:textId="77777777" w:rsidR="00E5224B" w:rsidRDefault="00000000">
            <w:pPr>
              <w:jc w:val="center"/>
              <w:rPr>
                <w:sz w:val="18"/>
                <w:szCs w:val="18"/>
              </w:rPr>
            </w:pPr>
            <w:r>
              <w:rPr>
                <w:sz w:val="20"/>
                <w:szCs w:val="20"/>
              </w:rPr>
              <w:t>40%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D95B033" w14:textId="77777777" w:rsidR="00E5224B" w:rsidRDefault="00000000">
            <w:pPr>
              <w:jc w:val="center"/>
              <w:rPr>
                <w:sz w:val="18"/>
                <w:szCs w:val="18"/>
              </w:rPr>
            </w:pPr>
            <w:r>
              <w:rPr>
                <w:sz w:val="20"/>
                <w:szCs w:val="20"/>
              </w:rPr>
              <w:t>32%</w:t>
            </w:r>
          </w:p>
        </w:tc>
      </w:tr>
      <w:tr w:rsidR="00E5224B" w14:paraId="2B07B191"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75C38FA" w14:textId="77777777" w:rsidR="00E5224B" w:rsidRDefault="00000000">
            <w:pPr>
              <w:rPr>
                <w:sz w:val="18"/>
                <w:szCs w:val="18"/>
              </w:rPr>
            </w:pPr>
            <w:r>
              <w:rPr>
                <w:b/>
                <w:sz w:val="20"/>
                <w:szCs w:val="20"/>
              </w:rPr>
              <w:t>source_tv</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802BDA4"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C3208EF"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68D6FD2" w14:textId="77777777" w:rsidR="00E5224B" w:rsidRDefault="00E5224B">
            <w:pPr>
              <w:jc w:val="center"/>
              <w:rPr>
                <w:sz w:val="18"/>
                <w:szCs w:val="18"/>
              </w:rPr>
            </w:pPr>
          </w:p>
        </w:tc>
      </w:tr>
      <w:tr w:rsidR="00E5224B" w14:paraId="67124A64"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133DF44"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E091A82" w14:textId="77777777" w:rsidR="00E5224B" w:rsidRDefault="00000000">
            <w:pPr>
              <w:jc w:val="center"/>
              <w:rPr>
                <w:sz w:val="18"/>
                <w:szCs w:val="18"/>
              </w:rPr>
            </w:pPr>
            <w:r>
              <w:rPr>
                <w:sz w:val="20"/>
                <w:szCs w:val="20"/>
              </w:rPr>
              <w:t>18%</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E4AA8CB" w14:textId="77777777" w:rsidR="00E5224B" w:rsidRDefault="00000000">
            <w:pPr>
              <w:jc w:val="center"/>
              <w:rPr>
                <w:sz w:val="18"/>
                <w:szCs w:val="18"/>
              </w:rPr>
            </w:pPr>
            <w:r>
              <w:rPr>
                <w:sz w:val="20"/>
                <w:szCs w:val="20"/>
              </w:rPr>
              <w:t>79%</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13A5D18" w14:textId="77777777" w:rsidR="00E5224B" w:rsidRDefault="00000000">
            <w:pPr>
              <w:jc w:val="center"/>
              <w:rPr>
                <w:sz w:val="18"/>
                <w:szCs w:val="18"/>
              </w:rPr>
            </w:pPr>
            <w:r>
              <w:rPr>
                <w:sz w:val="20"/>
                <w:szCs w:val="20"/>
              </w:rPr>
              <w:t>20%</w:t>
            </w:r>
          </w:p>
        </w:tc>
      </w:tr>
      <w:tr w:rsidR="00E5224B" w14:paraId="7CE4B33B"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3BCD517" w14:textId="77777777" w:rsidR="00E5224B" w:rsidRDefault="00000000">
            <w:pPr>
              <w:rPr>
                <w:sz w:val="18"/>
                <w:szCs w:val="18"/>
              </w:rPr>
            </w:pPr>
            <w:r>
              <w:rPr>
                <w:sz w:val="20"/>
                <w:szCs w:val="20"/>
              </w:rPr>
              <w:t>yes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E47A960" w14:textId="77777777" w:rsidR="00E5224B" w:rsidRDefault="00000000">
            <w:pPr>
              <w:jc w:val="center"/>
              <w:rPr>
                <w:sz w:val="18"/>
                <w:szCs w:val="18"/>
              </w:rPr>
            </w:pPr>
            <w:r>
              <w:rPr>
                <w:sz w:val="20"/>
                <w:szCs w:val="20"/>
              </w:rPr>
              <w:t>82%</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E398F6E" w14:textId="77777777" w:rsidR="00E5224B" w:rsidRDefault="00000000">
            <w:pPr>
              <w:jc w:val="center"/>
              <w:rPr>
                <w:sz w:val="18"/>
                <w:szCs w:val="18"/>
              </w:rPr>
            </w:pPr>
            <w:r>
              <w:rPr>
                <w:sz w:val="20"/>
                <w:szCs w:val="20"/>
              </w:rPr>
              <w:t>21%</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1405AB5" w14:textId="77777777" w:rsidR="00E5224B" w:rsidRDefault="00000000">
            <w:pPr>
              <w:jc w:val="center"/>
              <w:rPr>
                <w:sz w:val="18"/>
                <w:szCs w:val="18"/>
              </w:rPr>
            </w:pPr>
            <w:r>
              <w:rPr>
                <w:sz w:val="20"/>
                <w:szCs w:val="20"/>
              </w:rPr>
              <w:t>80%</w:t>
            </w:r>
          </w:p>
        </w:tc>
      </w:tr>
      <w:tr w:rsidR="00E5224B" w14:paraId="6B678312"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CBCEAB2" w14:textId="77777777" w:rsidR="00E5224B" w:rsidRDefault="00000000">
            <w:pPr>
              <w:rPr>
                <w:sz w:val="18"/>
                <w:szCs w:val="18"/>
              </w:rPr>
            </w:pPr>
            <w:r>
              <w:rPr>
                <w:b/>
                <w:sz w:val="20"/>
                <w:szCs w:val="20"/>
              </w:rPr>
              <w:t>source_radio</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684B011"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B634A53"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B273D4D" w14:textId="77777777" w:rsidR="00E5224B" w:rsidRDefault="00E5224B">
            <w:pPr>
              <w:jc w:val="center"/>
              <w:rPr>
                <w:sz w:val="18"/>
                <w:szCs w:val="18"/>
              </w:rPr>
            </w:pPr>
          </w:p>
        </w:tc>
      </w:tr>
      <w:tr w:rsidR="00E5224B" w14:paraId="075A81C6"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D1C2A0B"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C85E667" w14:textId="77777777" w:rsidR="00E5224B" w:rsidRDefault="00000000">
            <w:pPr>
              <w:jc w:val="center"/>
              <w:rPr>
                <w:sz w:val="18"/>
                <w:szCs w:val="18"/>
              </w:rPr>
            </w:pPr>
            <w:r>
              <w:rPr>
                <w:sz w:val="20"/>
                <w:szCs w:val="20"/>
              </w:rPr>
              <w:t>47%</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7E4C160" w14:textId="77777777" w:rsidR="00E5224B" w:rsidRDefault="00000000">
            <w:pPr>
              <w:jc w:val="center"/>
              <w:rPr>
                <w:sz w:val="18"/>
                <w:szCs w:val="18"/>
              </w:rPr>
            </w:pPr>
            <w:r>
              <w:rPr>
                <w:sz w:val="20"/>
                <w:szCs w:val="20"/>
              </w:rPr>
              <w:t>90%</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DDB766A" w14:textId="77777777" w:rsidR="00E5224B" w:rsidRDefault="00000000">
            <w:pPr>
              <w:jc w:val="center"/>
              <w:rPr>
                <w:sz w:val="18"/>
                <w:szCs w:val="18"/>
              </w:rPr>
            </w:pPr>
            <w:r>
              <w:rPr>
                <w:sz w:val="20"/>
                <w:szCs w:val="20"/>
              </w:rPr>
              <w:t>64%</w:t>
            </w:r>
          </w:p>
        </w:tc>
      </w:tr>
      <w:tr w:rsidR="00E5224B" w14:paraId="740E7C29"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631446C" w14:textId="77777777" w:rsidR="00E5224B" w:rsidRDefault="00000000">
            <w:pPr>
              <w:rPr>
                <w:sz w:val="18"/>
                <w:szCs w:val="18"/>
              </w:rPr>
            </w:pPr>
            <w:r>
              <w:rPr>
                <w:sz w:val="20"/>
                <w:szCs w:val="20"/>
              </w:rPr>
              <w:t>yes</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B1AC59E" w14:textId="77777777" w:rsidR="00E5224B" w:rsidRDefault="00000000">
            <w:pPr>
              <w:jc w:val="center"/>
              <w:rPr>
                <w:sz w:val="18"/>
                <w:szCs w:val="18"/>
              </w:rPr>
            </w:pPr>
            <w:r>
              <w:rPr>
                <w:sz w:val="20"/>
                <w:szCs w:val="20"/>
              </w:rPr>
              <w:t>53%</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D1C04D4" w14:textId="77777777" w:rsidR="00E5224B" w:rsidRDefault="00000000">
            <w:pPr>
              <w:jc w:val="center"/>
              <w:rPr>
                <w:sz w:val="18"/>
                <w:szCs w:val="18"/>
              </w:rPr>
            </w:pPr>
            <w:r>
              <w:rPr>
                <w:sz w:val="20"/>
                <w:szCs w:val="20"/>
              </w:rPr>
              <w:t>10%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6F22F53" w14:textId="77777777" w:rsidR="00E5224B" w:rsidRDefault="00000000">
            <w:pPr>
              <w:jc w:val="center"/>
              <w:rPr>
                <w:sz w:val="18"/>
                <w:szCs w:val="18"/>
              </w:rPr>
            </w:pPr>
            <w:r>
              <w:rPr>
                <w:sz w:val="20"/>
                <w:szCs w:val="20"/>
              </w:rPr>
              <w:t>36%</w:t>
            </w:r>
          </w:p>
        </w:tc>
      </w:tr>
      <w:tr w:rsidR="00E5224B" w14:paraId="3A5BEDA3"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ABE1825" w14:textId="77777777" w:rsidR="00E5224B" w:rsidRDefault="00000000">
            <w:pPr>
              <w:rPr>
                <w:sz w:val="18"/>
                <w:szCs w:val="18"/>
              </w:rPr>
            </w:pPr>
            <w:r>
              <w:rPr>
                <w:b/>
                <w:sz w:val="20"/>
                <w:szCs w:val="20"/>
              </w:rPr>
              <w:t>source_print</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9B128F9"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C7D90A7"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8233959" w14:textId="77777777" w:rsidR="00E5224B" w:rsidRDefault="00E5224B">
            <w:pPr>
              <w:jc w:val="center"/>
              <w:rPr>
                <w:sz w:val="18"/>
                <w:szCs w:val="18"/>
              </w:rPr>
            </w:pPr>
          </w:p>
        </w:tc>
      </w:tr>
      <w:tr w:rsidR="00E5224B" w14:paraId="2253CAF3"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3B86C0A"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515B612" w14:textId="77777777" w:rsidR="00E5224B" w:rsidRDefault="00000000">
            <w:pPr>
              <w:jc w:val="center"/>
              <w:rPr>
                <w:sz w:val="18"/>
                <w:szCs w:val="18"/>
              </w:rPr>
            </w:pPr>
            <w:r>
              <w:rPr>
                <w:sz w:val="20"/>
                <w:szCs w:val="20"/>
              </w:rPr>
              <w:t>48%</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CF67C86" w14:textId="77777777" w:rsidR="00E5224B" w:rsidRDefault="00000000">
            <w:pPr>
              <w:jc w:val="center"/>
              <w:rPr>
                <w:sz w:val="18"/>
                <w:szCs w:val="18"/>
              </w:rPr>
            </w:pPr>
            <w:r>
              <w:rPr>
                <w:sz w:val="20"/>
                <w:szCs w:val="20"/>
              </w:rPr>
              <w:t>95%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713EC10" w14:textId="77777777" w:rsidR="00E5224B" w:rsidRDefault="00000000">
            <w:pPr>
              <w:jc w:val="center"/>
              <w:rPr>
                <w:sz w:val="18"/>
                <w:szCs w:val="18"/>
              </w:rPr>
            </w:pPr>
            <w:r>
              <w:rPr>
                <w:sz w:val="20"/>
                <w:szCs w:val="20"/>
              </w:rPr>
              <w:t>69%</w:t>
            </w:r>
          </w:p>
        </w:tc>
      </w:tr>
      <w:tr w:rsidR="00E5224B" w14:paraId="70C6B17F"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39D9B68" w14:textId="77777777" w:rsidR="00E5224B" w:rsidRDefault="00000000">
            <w:pPr>
              <w:rPr>
                <w:sz w:val="18"/>
                <w:szCs w:val="18"/>
              </w:rPr>
            </w:pPr>
            <w:r>
              <w:rPr>
                <w:sz w:val="20"/>
                <w:szCs w:val="20"/>
              </w:rPr>
              <w:t>yes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05F9110" w14:textId="77777777" w:rsidR="00E5224B" w:rsidRDefault="00000000">
            <w:pPr>
              <w:jc w:val="center"/>
              <w:rPr>
                <w:sz w:val="18"/>
                <w:szCs w:val="18"/>
              </w:rPr>
            </w:pPr>
            <w:r>
              <w:rPr>
                <w:sz w:val="20"/>
                <w:szCs w:val="20"/>
              </w:rPr>
              <w:t>52%</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D4CFA0F" w14:textId="77777777" w:rsidR="00E5224B" w:rsidRDefault="00000000">
            <w:pPr>
              <w:jc w:val="center"/>
              <w:rPr>
                <w:sz w:val="18"/>
                <w:szCs w:val="18"/>
              </w:rPr>
            </w:pPr>
            <w:r>
              <w:rPr>
                <w:sz w:val="20"/>
                <w:szCs w:val="20"/>
              </w:rPr>
              <w:t>5%</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D221D32" w14:textId="77777777" w:rsidR="00E5224B" w:rsidRDefault="00000000">
            <w:pPr>
              <w:jc w:val="center"/>
              <w:rPr>
                <w:sz w:val="18"/>
                <w:szCs w:val="18"/>
              </w:rPr>
            </w:pPr>
            <w:r>
              <w:rPr>
                <w:sz w:val="20"/>
                <w:szCs w:val="20"/>
              </w:rPr>
              <w:t>31%</w:t>
            </w:r>
          </w:p>
        </w:tc>
      </w:tr>
      <w:tr w:rsidR="00E5224B" w14:paraId="352357B6"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1944708" w14:textId="77777777" w:rsidR="00E5224B" w:rsidRDefault="00000000">
            <w:pPr>
              <w:rPr>
                <w:sz w:val="18"/>
                <w:szCs w:val="18"/>
              </w:rPr>
            </w:pPr>
            <w:r>
              <w:rPr>
                <w:b/>
                <w:sz w:val="20"/>
                <w:szCs w:val="20"/>
              </w:rPr>
              <w:t>source_online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075B4FC"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EACC811"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5840793" w14:textId="77777777" w:rsidR="00E5224B" w:rsidRDefault="00E5224B">
            <w:pPr>
              <w:jc w:val="center"/>
              <w:rPr>
                <w:sz w:val="18"/>
                <w:szCs w:val="18"/>
              </w:rPr>
            </w:pPr>
          </w:p>
        </w:tc>
      </w:tr>
      <w:tr w:rsidR="00E5224B" w14:paraId="65551609"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7E8BBA2"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672F984" w14:textId="77777777" w:rsidR="00E5224B" w:rsidRDefault="00000000">
            <w:pPr>
              <w:jc w:val="center"/>
              <w:rPr>
                <w:sz w:val="18"/>
                <w:szCs w:val="18"/>
              </w:rPr>
            </w:pPr>
            <w:r>
              <w:rPr>
                <w:sz w:val="20"/>
                <w:szCs w:val="20"/>
              </w:rPr>
              <w:t>15%</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3DAF141" w14:textId="77777777" w:rsidR="00E5224B" w:rsidRDefault="00000000">
            <w:pPr>
              <w:jc w:val="center"/>
              <w:rPr>
                <w:sz w:val="18"/>
                <w:szCs w:val="18"/>
              </w:rPr>
            </w:pPr>
            <w:r>
              <w:rPr>
                <w:sz w:val="20"/>
                <w:szCs w:val="20"/>
              </w:rPr>
              <w:t>21%</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1661C36" w14:textId="77777777" w:rsidR="00E5224B" w:rsidRDefault="00000000">
            <w:pPr>
              <w:jc w:val="center"/>
              <w:rPr>
                <w:sz w:val="18"/>
                <w:szCs w:val="18"/>
              </w:rPr>
            </w:pPr>
            <w:r>
              <w:rPr>
                <w:sz w:val="20"/>
                <w:szCs w:val="20"/>
              </w:rPr>
              <w:t>78%</w:t>
            </w:r>
          </w:p>
        </w:tc>
      </w:tr>
      <w:tr w:rsidR="00E5224B" w14:paraId="69C44695"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0C3B4FFC" w14:textId="77777777" w:rsidR="00E5224B" w:rsidRDefault="00000000">
            <w:pPr>
              <w:rPr>
                <w:sz w:val="18"/>
                <w:szCs w:val="18"/>
              </w:rPr>
            </w:pPr>
            <w:r>
              <w:rPr>
                <w:sz w:val="20"/>
                <w:szCs w:val="20"/>
              </w:rPr>
              <w:lastRenderedPageBreak/>
              <w:t>yes</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A781B8F" w14:textId="77777777" w:rsidR="00E5224B" w:rsidRDefault="00000000">
            <w:pPr>
              <w:jc w:val="center"/>
              <w:rPr>
                <w:sz w:val="18"/>
                <w:szCs w:val="18"/>
              </w:rPr>
            </w:pPr>
            <w:r>
              <w:rPr>
                <w:sz w:val="20"/>
                <w:szCs w:val="20"/>
              </w:rPr>
              <w:t>85%</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CC632D0" w14:textId="77777777" w:rsidR="00E5224B" w:rsidRDefault="00000000">
            <w:pPr>
              <w:jc w:val="center"/>
              <w:rPr>
                <w:sz w:val="18"/>
                <w:szCs w:val="18"/>
              </w:rPr>
            </w:pPr>
            <w:r>
              <w:rPr>
                <w:sz w:val="20"/>
                <w:szCs w:val="20"/>
              </w:rPr>
              <w:t>79%</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A9824AF" w14:textId="77777777" w:rsidR="00E5224B" w:rsidRDefault="00000000">
            <w:pPr>
              <w:jc w:val="center"/>
              <w:rPr>
                <w:sz w:val="18"/>
                <w:szCs w:val="18"/>
              </w:rPr>
            </w:pPr>
            <w:r>
              <w:rPr>
                <w:sz w:val="20"/>
                <w:szCs w:val="20"/>
              </w:rPr>
              <w:t>22%</w:t>
            </w:r>
          </w:p>
        </w:tc>
      </w:tr>
      <w:tr w:rsidR="00E5224B" w14:paraId="2F1F034B"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9D4A962" w14:textId="77777777" w:rsidR="00E5224B" w:rsidRDefault="00000000">
            <w:pPr>
              <w:rPr>
                <w:sz w:val="18"/>
                <w:szCs w:val="18"/>
              </w:rPr>
            </w:pPr>
            <w:r>
              <w:rPr>
                <w:b/>
                <w:sz w:val="20"/>
                <w:szCs w:val="20"/>
              </w:rPr>
              <w:t>source_socials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E72D39D"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62D2505"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CF21BBD" w14:textId="77777777" w:rsidR="00E5224B" w:rsidRDefault="00E5224B">
            <w:pPr>
              <w:jc w:val="center"/>
              <w:rPr>
                <w:sz w:val="18"/>
                <w:szCs w:val="18"/>
              </w:rPr>
            </w:pPr>
          </w:p>
        </w:tc>
      </w:tr>
      <w:tr w:rsidR="00E5224B" w14:paraId="1847F8C7"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3CE21B9"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5F08901" w14:textId="77777777" w:rsidR="00E5224B" w:rsidRDefault="00000000">
            <w:pPr>
              <w:jc w:val="center"/>
              <w:rPr>
                <w:sz w:val="18"/>
                <w:szCs w:val="18"/>
              </w:rPr>
            </w:pPr>
            <w:r>
              <w:rPr>
                <w:sz w:val="20"/>
                <w:szCs w:val="20"/>
              </w:rPr>
              <w:t>57%</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7C4BA31" w14:textId="77777777" w:rsidR="00E5224B" w:rsidRDefault="00000000">
            <w:pPr>
              <w:jc w:val="center"/>
              <w:rPr>
                <w:sz w:val="18"/>
                <w:szCs w:val="18"/>
              </w:rPr>
            </w:pPr>
            <w:r>
              <w:rPr>
                <w:sz w:val="20"/>
                <w:szCs w:val="20"/>
              </w:rPr>
              <w:t>46%</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127A092" w14:textId="77777777" w:rsidR="00E5224B" w:rsidRDefault="00000000">
            <w:pPr>
              <w:jc w:val="center"/>
              <w:rPr>
                <w:sz w:val="18"/>
                <w:szCs w:val="18"/>
              </w:rPr>
            </w:pPr>
            <w:r>
              <w:rPr>
                <w:sz w:val="20"/>
                <w:szCs w:val="20"/>
              </w:rPr>
              <w:t>77%</w:t>
            </w:r>
          </w:p>
        </w:tc>
      </w:tr>
      <w:tr w:rsidR="00E5224B" w14:paraId="6730C9B6"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C1FA7F6" w14:textId="77777777" w:rsidR="00E5224B" w:rsidRDefault="00000000">
            <w:pPr>
              <w:rPr>
                <w:sz w:val="18"/>
                <w:szCs w:val="18"/>
              </w:rPr>
            </w:pPr>
            <w:r>
              <w:rPr>
                <w:sz w:val="20"/>
                <w:szCs w:val="20"/>
              </w:rPr>
              <w:t>yes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57B4EA7" w14:textId="77777777" w:rsidR="00E5224B" w:rsidRDefault="00000000">
            <w:pPr>
              <w:jc w:val="center"/>
              <w:rPr>
                <w:sz w:val="18"/>
                <w:szCs w:val="18"/>
              </w:rPr>
            </w:pPr>
            <w:r>
              <w:rPr>
                <w:sz w:val="20"/>
                <w:szCs w:val="20"/>
              </w:rPr>
              <w:t>43%</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6851EAE" w14:textId="77777777" w:rsidR="00E5224B" w:rsidRDefault="00000000">
            <w:pPr>
              <w:jc w:val="center"/>
              <w:rPr>
                <w:sz w:val="18"/>
                <w:szCs w:val="18"/>
              </w:rPr>
            </w:pPr>
            <w:r>
              <w:rPr>
                <w:sz w:val="20"/>
                <w:szCs w:val="20"/>
              </w:rPr>
              <w:t>54%</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BF6D407" w14:textId="77777777" w:rsidR="00E5224B" w:rsidRDefault="00000000">
            <w:pPr>
              <w:jc w:val="center"/>
              <w:rPr>
                <w:sz w:val="18"/>
                <w:szCs w:val="18"/>
              </w:rPr>
            </w:pPr>
            <w:r>
              <w:rPr>
                <w:sz w:val="20"/>
                <w:szCs w:val="20"/>
              </w:rPr>
              <w:t>23%</w:t>
            </w:r>
          </w:p>
        </w:tc>
      </w:tr>
      <w:tr w:rsidR="00E5224B" w14:paraId="3436F686"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5B73BA9" w14:textId="77777777" w:rsidR="00E5224B" w:rsidRDefault="00000000">
            <w:pPr>
              <w:rPr>
                <w:sz w:val="18"/>
                <w:szCs w:val="18"/>
              </w:rPr>
            </w:pPr>
            <w:r>
              <w:rPr>
                <w:b/>
                <w:sz w:val="20"/>
                <w:szCs w:val="20"/>
              </w:rPr>
              <w:t>source_none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178957D"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A0BC71C"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0E249D2" w14:textId="77777777" w:rsidR="00E5224B" w:rsidRDefault="00E5224B">
            <w:pPr>
              <w:jc w:val="center"/>
              <w:rPr>
                <w:sz w:val="18"/>
                <w:szCs w:val="18"/>
              </w:rPr>
            </w:pPr>
          </w:p>
        </w:tc>
      </w:tr>
      <w:tr w:rsidR="00E5224B" w14:paraId="202F6AF7"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3B9C489F" w14:textId="77777777" w:rsidR="00E5224B" w:rsidRDefault="00000000">
            <w:pPr>
              <w:rPr>
                <w:sz w:val="18"/>
                <w:szCs w:val="18"/>
              </w:rPr>
            </w:pPr>
            <w:r>
              <w:rPr>
                <w:sz w:val="20"/>
                <w:szCs w:val="20"/>
              </w:rPr>
              <w:t>no</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59AE2B6" w14:textId="77777777" w:rsidR="00E5224B" w:rsidRDefault="00000000">
            <w:pPr>
              <w:jc w:val="center"/>
              <w:rPr>
                <w:sz w:val="18"/>
                <w:szCs w:val="18"/>
              </w:rPr>
            </w:pPr>
            <w:r>
              <w:rPr>
                <w:sz w:val="20"/>
                <w:szCs w:val="20"/>
              </w:rPr>
              <w:t>98%</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1F84FFC" w14:textId="77777777" w:rsidR="00E5224B" w:rsidRDefault="00000000">
            <w:pPr>
              <w:jc w:val="center"/>
              <w:rPr>
                <w:sz w:val="18"/>
                <w:szCs w:val="18"/>
              </w:rPr>
            </w:pPr>
            <w:r>
              <w:rPr>
                <w:sz w:val="20"/>
                <w:szCs w:val="20"/>
              </w:rPr>
              <w:t>99%</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E2157BB" w14:textId="77777777" w:rsidR="00E5224B" w:rsidRDefault="00000000">
            <w:pPr>
              <w:jc w:val="center"/>
              <w:rPr>
                <w:sz w:val="18"/>
                <w:szCs w:val="18"/>
              </w:rPr>
            </w:pPr>
            <w:r>
              <w:rPr>
                <w:sz w:val="20"/>
                <w:szCs w:val="20"/>
              </w:rPr>
              <w:t>100%</w:t>
            </w:r>
          </w:p>
        </w:tc>
      </w:tr>
      <w:tr w:rsidR="00E5224B" w14:paraId="13C4E10E"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6274AE3" w14:textId="77777777" w:rsidR="00E5224B" w:rsidRDefault="00000000">
            <w:pPr>
              <w:rPr>
                <w:sz w:val="18"/>
                <w:szCs w:val="18"/>
              </w:rPr>
            </w:pPr>
            <w:r>
              <w:rPr>
                <w:sz w:val="20"/>
                <w:szCs w:val="20"/>
              </w:rPr>
              <w:t>yes</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C70D968" w14:textId="77777777" w:rsidR="00E5224B" w:rsidRDefault="00000000">
            <w:pPr>
              <w:jc w:val="center"/>
              <w:rPr>
                <w:sz w:val="18"/>
                <w:szCs w:val="18"/>
              </w:rPr>
            </w:pPr>
            <w:r>
              <w:rPr>
                <w:sz w:val="20"/>
                <w:szCs w:val="20"/>
              </w:rPr>
              <w:t>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05136AF" w14:textId="77777777" w:rsidR="00E5224B" w:rsidRDefault="00000000">
            <w:pPr>
              <w:jc w:val="center"/>
              <w:rPr>
                <w:sz w:val="18"/>
                <w:szCs w:val="18"/>
              </w:rPr>
            </w:pPr>
            <w:r>
              <w:rPr>
                <w:sz w:val="20"/>
                <w:szCs w:val="20"/>
              </w:rPr>
              <w:t>1%</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6ABB17D" w14:textId="77777777" w:rsidR="00E5224B" w:rsidRDefault="00000000">
            <w:pPr>
              <w:jc w:val="center"/>
              <w:rPr>
                <w:sz w:val="18"/>
                <w:szCs w:val="18"/>
              </w:rPr>
            </w:pPr>
            <w:r>
              <w:rPr>
                <w:sz w:val="20"/>
                <w:szCs w:val="20"/>
              </w:rPr>
              <w:t>0%</w:t>
            </w:r>
          </w:p>
        </w:tc>
      </w:tr>
      <w:tr w:rsidR="00E5224B" w14:paraId="4556B40C"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2FA84FF" w14:textId="77777777" w:rsidR="00E5224B" w:rsidRDefault="00000000">
            <w:pPr>
              <w:rPr>
                <w:sz w:val="18"/>
                <w:szCs w:val="18"/>
              </w:rPr>
            </w:pPr>
            <w:r>
              <w:rPr>
                <w:b/>
                <w:sz w:val="20"/>
                <w:szCs w:val="20"/>
              </w:rPr>
              <w:t>main_source</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FCCD2DF"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FC2A39C"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90B660B" w14:textId="77777777" w:rsidR="00E5224B" w:rsidRDefault="00E5224B">
            <w:pPr>
              <w:jc w:val="center"/>
              <w:rPr>
                <w:sz w:val="18"/>
                <w:szCs w:val="18"/>
              </w:rPr>
            </w:pPr>
          </w:p>
        </w:tc>
      </w:tr>
      <w:tr w:rsidR="00E5224B" w14:paraId="1E748DC7"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A461A89" w14:textId="77777777" w:rsidR="00E5224B" w:rsidRDefault="00000000">
            <w:pPr>
              <w:rPr>
                <w:sz w:val="18"/>
                <w:szCs w:val="18"/>
              </w:rPr>
            </w:pPr>
            <w:r>
              <w:rPr>
                <w:sz w:val="20"/>
                <w:szCs w:val="20"/>
              </w:rPr>
              <w:t>main source TV</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E74BC01" w14:textId="77777777" w:rsidR="00E5224B" w:rsidRDefault="00000000">
            <w:pPr>
              <w:jc w:val="center"/>
              <w:rPr>
                <w:sz w:val="18"/>
                <w:szCs w:val="18"/>
              </w:rPr>
            </w:pPr>
            <w:r>
              <w:rPr>
                <w:sz w:val="20"/>
                <w:szCs w:val="20"/>
              </w:rPr>
              <w:t>40%</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F5D6215" w14:textId="77777777" w:rsidR="00E5224B" w:rsidRDefault="00000000">
            <w:pPr>
              <w:jc w:val="center"/>
              <w:rPr>
                <w:sz w:val="18"/>
                <w:szCs w:val="18"/>
              </w:rPr>
            </w:pPr>
            <w:r>
              <w:rPr>
                <w:sz w:val="20"/>
                <w:szCs w:val="20"/>
              </w:rPr>
              <w:t>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C8892CC" w14:textId="77777777" w:rsidR="00E5224B" w:rsidRDefault="00000000">
            <w:pPr>
              <w:jc w:val="center"/>
              <w:rPr>
                <w:sz w:val="18"/>
                <w:szCs w:val="18"/>
              </w:rPr>
            </w:pPr>
            <w:r>
              <w:rPr>
                <w:sz w:val="20"/>
                <w:szCs w:val="20"/>
              </w:rPr>
              <w:t>66%</w:t>
            </w:r>
          </w:p>
        </w:tc>
      </w:tr>
      <w:tr w:rsidR="00E5224B" w14:paraId="69A06E75"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86FD3E5" w14:textId="77777777" w:rsidR="00E5224B" w:rsidRDefault="00000000">
            <w:pPr>
              <w:rPr>
                <w:sz w:val="18"/>
                <w:szCs w:val="18"/>
              </w:rPr>
            </w:pPr>
            <w:r>
              <w:rPr>
                <w:sz w:val="20"/>
                <w:szCs w:val="20"/>
              </w:rPr>
              <w:t>main source radio</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520F8C4" w14:textId="77777777" w:rsidR="00E5224B" w:rsidRDefault="00000000">
            <w:pPr>
              <w:jc w:val="center"/>
              <w:rPr>
                <w:sz w:val="18"/>
                <w:szCs w:val="18"/>
              </w:rPr>
            </w:pPr>
            <w:r>
              <w:rPr>
                <w:sz w:val="20"/>
                <w:szCs w:val="20"/>
              </w:rPr>
              <w:t>9%</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CF46BB8" w14:textId="77777777" w:rsidR="00E5224B" w:rsidRDefault="00000000">
            <w:pPr>
              <w:jc w:val="center"/>
              <w:rPr>
                <w:sz w:val="18"/>
                <w:szCs w:val="18"/>
              </w:rPr>
            </w:pPr>
            <w:r>
              <w:rPr>
                <w:sz w:val="20"/>
                <w:szCs w:val="20"/>
              </w:rPr>
              <w:t>1%</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7D536B5" w14:textId="77777777" w:rsidR="00E5224B" w:rsidRDefault="00000000">
            <w:pPr>
              <w:jc w:val="center"/>
              <w:rPr>
                <w:sz w:val="18"/>
                <w:szCs w:val="18"/>
              </w:rPr>
            </w:pPr>
            <w:r>
              <w:rPr>
                <w:sz w:val="20"/>
                <w:szCs w:val="20"/>
              </w:rPr>
              <w:t>15%</w:t>
            </w:r>
          </w:p>
        </w:tc>
      </w:tr>
      <w:tr w:rsidR="00E5224B" w14:paraId="745E7116"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ABA5AE4" w14:textId="77777777" w:rsidR="00E5224B" w:rsidRDefault="00000000">
            <w:pPr>
              <w:rPr>
                <w:sz w:val="18"/>
                <w:szCs w:val="18"/>
              </w:rPr>
            </w:pPr>
            <w:r>
              <w:rPr>
                <w:sz w:val="20"/>
                <w:szCs w:val="20"/>
              </w:rPr>
              <w:t>main source print</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3DB53E" w14:textId="77777777" w:rsidR="00E5224B" w:rsidRDefault="00000000">
            <w:pPr>
              <w:jc w:val="center"/>
              <w:rPr>
                <w:sz w:val="18"/>
                <w:szCs w:val="18"/>
              </w:rPr>
            </w:pPr>
            <w:r>
              <w:rPr>
                <w:sz w:val="20"/>
                <w:szCs w:val="20"/>
              </w:rPr>
              <w:t>15%</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C5EF240" w14:textId="77777777" w:rsidR="00E5224B" w:rsidRDefault="00000000">
            <w:pPr>
              <w:jc w:val="center"/>
              <w:rPr>
                <w:sz w:val="18"/>
                <w:szCs w:val="18"/>
              </w:rPr>
            </w:pPr>
            <w:r>
              <w:rPr>
                <w:sz w:val="20"/>
                <w:szCs w:val="20"/>
              </w:rPr>
              <w:t>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1805C37" w14:textId="77777777" w:rsidR="00E5224B" w:rsidRDefault="00000000">
            <w:pPr>
              <w:jc w:val="center"/>
              <w:rPr>
                <w:sz w:val="18"/>
                <w:szCs w:val="18"/>
              </w:rPr>
            </w:pPr>
            <w:r>
              <w:rPr>
                <w:sz w:val="20"/>
                <w:szCs w:val="20"/>
              </w:rPr>
              <w:t>16%</w:t>
            </w:r>
          </w:p>
        </w:tc>
      </w:tr>
      <w:tr w:rsidR="00E5224B" w14:paraId="3888DFCF"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625414A" w14:textId="77777777" w:rsidR="00E5224B" w:rsidRDefault="00000000">
            <w:pPr>
              <w:rPr>
                <w:sz w:val="18"/>
                <w:szCs w:val="18"/>
              </w:rPr>
            </w:pPr>
            <w:r>
              <w:rPr>
                <w:sz w:val="20"/>
                <w:szCs w:val="20"/>
              </w:rPr>
              <w:t>main source online (excl social media)</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E46AE17" w14:textId="77777777" w:rsidR="00E5224B" w:rsidRDefault="00000000">
            <w:pPr>
              <w:jc w:val="center"/>
              <w:rPr>
                <w:sz w:val="18"/>
                <w:szCs w:val="18"/>
              </w:rPr>
            </w:pPr>
            <w:r>
              <w:rPr>
                <w:sz w:val="20"/>
                <w:szCs w:val="20"/>
              </w:rPr>
              <w:t>32%</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8918C03" w14:textId="77777777" w:rsidR="00E5224B" w:rsidRDefault="00000000">
            <w:pPr>
              <w:jc w:val="center"/>
              <w:rPr>
                <w:sz w:val="18"/>
                <w:szCs w:val="18"/>
              </w:rPr>
            </w:pPr>
            <w:r>
              <w:rPr>
                <w:sz w:val="20"/>
                <w:szCs w:val="20"/>
              </w:rPr>
              <w:t>67%</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2B518E5" w14:textId="77777777" w:rsidR="00E5224B" w:rsidRDefault="00000000">
            <w:pPr>
              <w:jc w:val="center"/>
              <w:rPr>
                <w:sz w:val="18"/>
                <w:szCs w:val="18"/>
              </w:rPr>
            </w:pPr>
            <w:r>
              <w:rPr>
                <w:sz w:val="20"/>
                <w:szCs w:val="20"/>
              </w:rPr>
              <w:t>0%</w:t>
            </w:r>
          </w:p>
        </w:tc>
      </w:tr>
      <w:tr w:rsidR="00E5224B" w14:paraId="459F9A37"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5FEE123" w14:textId="77777777" w:rsidR="00E5224B" w:rsidRDefault="00000000">
            <w:pPr>
              <w:rPr>
                <w:sz w:val="18"/>
                <w:szCs w:val="18"/>
              </w:rPr>
            </w:pPr>
            <w:r>
              <w:rPr>
                <w:sz w:val="20"/>
                <w:szCs w:val="20"/>
              </w:rPr>
              <w:t>main source social media</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E0FECDB" w14:textId="77777777" w:rsidR="00E5224B" w:rsidRDefault="00000000">
            <w:pPr>
              <w:jc w:val="center"/>
              <w:rPr>
                <w:sz w:val="18"/>
                <w:szCs w:val="18"/>
              </w:rPr>
            </w:pPr>
            <w:r>
              <w:rPr>
                <w:sz w:val="20"/>
                <w:szCs w:val="20"/>
              </w:rPr>
              <w:t>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3FE7230" w14:textId="77777777" w:rsidR="00E5224B" w:rsidRDefault="00000000">
            <w:pPr>
              <w:jc w:val="center"/>
              <w:rPr>
                <w:sz w:val="18"/>
                <w:szCs w:val="18"/>
              </w:rPr>
            </w:pPr>
            <w:r>
              <w:rPr>
                <w:sz w:val="20"/>
                <w:szCs w:val="20"/>
              </w:rPr>
              <w:t>32%</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36F731A" w14:textId="77777777" w:rsidR="00E5224B" w:rsidRDefault="00000000">
            <w:pPr>
              <w:jc w:val="center"/>
              <w:rPr>
                <w:sz w:val="18"/>
                <w:szCs w:val="18"/>
              </w:rPr>
            </w:pPr>
            <w:r>
              <w:rPr>
                <w:sz w:val="20"/>
                <w:szCs w:val="20"/>
              </w:rPr>
              <w:t>2%</w:t>
            </w:r>
          </w:p>
        </w:tc>
      </w:tr>
      <w:tr w:rsidR="00E5224B" w14:paraId="018E2772"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6EC0DCB" w14:textId="77777777" w:rsidR="00E5224B" w:rsidRDefault="00000000">
            <w:pPr>
              <w:rPr>
                <w:sz w:val="18"/>
                <w:szCs w:val="18"/>
              </w:rPr>
            </w:pPr>
            <w:r>
              <w:rPr>
                <w:b/>
                <w:sz w:val="20"/>
                <w:szCs w:val="20"/>
              </w:rPr>
              <w:t>publicservice_offlinenews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8D9E81A"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AAA38F6"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F581799" w14:textId="77777777" w:rsidR="00E5224B" w:rsidRDefault="00E5224B">
            <w:pPr>
              <w:jc w:val="center"/>
              <w:rPr>
                <w:sz w:val="18"/>
                <w:szCs w:val="18"/>
              </w:rPr>
            </w:pPr>
          </w:p>
        </w:tc>
      </w:tr>
      <w:tr w:rsidR="00E5224B" w14:paraId="5B79EEFE"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58BF23E"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4D90659" w14:textId="77777777" w:rsidR="00E5224B" w:rsidRDefault="00000000">
            <w:pPr>
              <w:jc w:val="center"/>
              <w:rPr>
                <w:sz w:val="18"/>
                <w:szCs w:val="18"/>
              </w:rPr>
            </w:pPr>
            <w:r>
              <w:rPr>
                <w:sz w:val="20"/>
                <w:szCs w:val="20"/>
              </w:rPr>
              <w:t>15%</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4D550C3" w14:textId="77777777" w:rsidR="00E5224B" w:rsidRDefault="00000000">
            <w:pPr>
              <w:jc w:val="center"/>
              <w:rPr>
                <w:sz w:val="18"/>
                <w:szCs w:val="18"/>
              </w:rPr>
            </w:pPr>
            <w:r>
              <w:rPr>
                <w:sz w:val="20"/>
                <w:szCs w:val="20"/>
              </w:rPr>
              <w:t>60%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68806CD" w14:textId="77777777" w:rsidR="00E5224B" w:rsidRDefault="00000000">
            <w:pPr>
              <w:jc w:val="center"/>
              <w:rPr>
                <w:sz w:val="18"/>
                <w:szCs w:val="18"/>
              </w:rPr>
            </w:pPr>
            <w:r>
              <w:rPr>
                <w:sz w:val="20"/>
                <w:szCs w:val="20"/>
              </w:rPr>
              <w:t>51%</w:t>
            </w:r>
          </w:p>
        </w:tc>
      </w:tr>
      <w:tr w:rsidR="00E5224B" w14:paraId="175BF42C"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FD25E50"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4790D4F" w14:textId="77777777" w:rsidR="00E5224B" w:rsidRDefault="00000000">
            <w:pPr>
              <w:jc w:val="center"/>
              <w:rPr>
                <w:sz w:val="18"/>
                <w:szCs w:val="18"/>
              </w:rPr>
            </w:pPr>
            <w:r>
              <w:rPr>
                <w:sz w:val="20"/>
                <w:szCs w:val="20"/>
              </w:rPr>
              <w:t>14%</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3007F6A" w14:textId="77777777" w:rsidR="00E5224B" w:rsidRDefault="00000000">
            <w:pPr>
              <w:jc w:val="center"/>
              <w:rPr>
                <w:sz w:val="18"/>
                <w:szCs w:val="18"/>
              </w:rPr>
            </w:pPr>
            <w:r>
              <w:rPr>
                <w:sz w:val="20"/>
                <w:szCs w:val="20"/>
              </w:rPr>
              <w:t>17%</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524FF1E" w14:textId="77777777" w:rsidR="00E5224B" w:rsidRDefault="00000000">
            <w:pPr>
              <w:jc w:val="center"/>
              <w:rPr>
                <w:sz w:val="18"/>
                <w:szCs w:val="18"/>
              </w:rPr>
            </w:pPr>
            <w:r>
              <w:rPr>
                <w:sz w:val="20"/>
                <w:szCs w:val="20"/>
              </w:rPr>
              <w:t>11%</w:t>
            </w:r>
          </w:p>
        </w:tc>
      </w:tr>
      <w:tr w:rsidR="00E5224B" w14:paraId="1180696E"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DB30065"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722F650" w14:textId="77777777" w:rsidR="00E5224B" w:rsidRDefault="00000000">
            <w:pPr>
              <w:jc w:val="center"/>
              <w:rPr>
                <w:sz w:val="18"/>
                <w:szCs w:val="18"/>
              </w:rPr>
            </w:pPr>
            <w:r>
              <w:rPr>
                <w:sz w:val="20"/>
                <w:szCs w:val="20"/>
              </w:rPr>
              <w:t>71%</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35029D0" w14:textId="77777777" w:rsidR="00E5224B" w:rsidRDefault="00000000">
            <w:pPr>
              <w:jc w:val="center"/>
              <w:rPr>
                <w:sz w:val="18"/>
                <w:szCs w:val="18"/>
              </w:rPr>
            </w:pPr>
            <w:r>
              <w:rPr>
                <w:sz w:val="20"/>
                <w:szCs w:val="20"/>
              </w:rPr>
              <w:t>23%</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560E6BB" w14:textId="77777777" w:rsidR="00E5224B" w:rsidRDefault="00000000">
            <w:pPr>
              <w:jc w:val="center"/>
              <w:rPr>
                <w:sz w:val="18"/>
                <w:szCs w:val="18"/>
              </w:rPr>
            </w:pPr>
            <w:r>
              <w:rPr>
                <w:sz w:val="20"/>
                <w:szCs w:val="20"/>
              </w:rPr>
              <w:t>38%</w:t>
            </w:r>
          </w:p>
        </w:tc>
      </w:tr>
      <w:tr w:rsidR="00E5224B" w14:paraId="5D47D4BC"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6595E1B" w14:textId="77777777" w:rsidR="00E5224B" w:rsidRDefault="00000000">
            <w:pPr>
              <w:rPr>
                <w:sz w:val="18"/>
                <w:szCs w:val="18"/>
              </w:rPr>
            </w:pPr>
            <w:r>
              <w:rPr>
                <w:b/>
                <w:sz w:val="20"/>
                <w:szCs w:val="20"/>
              </w:rPr>
              <w:t>broadsheet_offlinenews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D7BEDAE" w14:textId="77777777" w:rsidR="00E5224B" w:rsidRDefault="00E5224B">
            <w:pPr>
              <w:jc w:val="cente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659E4B6" w14:textId="77777777" w:rsidR="00E5224B" w:rsidRDefault="00E5224B">
            <w:pPr>
              <w:jc w:val="cente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1A7CBF2" w14:textId="77777777" w:rsidR="00E5224B" w:rsidRDefault="00E5224B">
            <w:pPr>
              <w:jc w:val="center"/>
              <w:rPr>
                <w:sz w:val="18"/>
                <w:szCs w:val="18"/>
              </w:rPr>
            </w:pPr>
          </w:p>
        </w:tc>
      </w:tr>
      <w:tr w:rsidR="00E5224B" w14:paraId="48712FC5"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7B917A0"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2CC1B1D" w14:textId="77777777" w:rsidR="00E5224B" w:rsidRDefault="00000000">
            <w:pPr>
              <w:jc w:val="center"/>
              <w:rPr>
                <w:sz w:val="18"/>
                <w:szCs w:val="18"/>
              </w:rPr>
            </w:pPr>
            <w:r>
              <w:rPr>
                <w:sz w:val="20"/>
                <w:szCs w:val="20"/>
              </w:rPr>
              <w:t>76%</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B38CDAC" w14:textId="77777777" w:rsidR="00E5224B" w:rsidRDefault="00000000">
            <w:pPr>
              <w:jc w:val="center"/>
              <w:rPr>
                <w:sz w:val="18"/>
                <w:szCs w:val="18"/>
              </w:rPr>
            </w:pPr>
            <w:r>
              <w:rPr>
                <w:sz w:val="20"/>
                <w:szCs w:val="20"/>
              </w:rPr>
              <w:t>94%</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D372AC8" w14:textId="77777777" w:rsidR="00E5224B" w:rsidRDefault="00000000">
            <w:pPr>
              <w:jc w:val="center"/>
              <w:rPr>
                <w:sz w:val="18"/>
                <w:szCs w:val="18"/>
              </w:rPr>
            </w:pPr>
            <w:r>
              <w:rPr>
                <w:sz w:val="20"/>
                <w:szCs w:val="20"/>
              </w:rPr>
              <w:t>96%</w:t>
            </w:r>
          </w:p>
        </w:tc>
      </w:tr>
      <w:tr w:rsidR="00E5224B" w14:paraId="1E732BE5"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39426ECF"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4A1D7A9" w14:textId="77777777" w:rsidR="00E5224B" w:rsidRDefault="00000000">
            <w:pPr>
              <w:jc w:val="center"/>
              <w:rPr>
                <w:sz w:val="18"/>
                <w:szCs w:val="18"/>
              </w:rPr>
            </w:pPr>
            <w:r>
              <w:rPr>
                <w:sz w:val="20"/>
                <w:szCs w:val="20"/>
              </w:rPr>
              <w:t>11%</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FDB4DC8" w14:textId="77777777" w:rsidR="00E5224B" w:rsidRDefault="00000000">
            <w:pPr>
              <w:jc w:val="center"/>
              <w:rPr>
                <w:sz w:val="18"/>
                <w:szCs w:val="18"/>
              </w:rPr>
            </w:pPr>
            <w:r>
              <w:rPr>
                <w:sz w:val="20"/>
                <w:szCs w:val="20"/>
              </w:rPr>
              <w:t>4%</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B43ADE5" w14:textId="77777777" w:rsidR="00E5224B" w:rsidRDefault="00000000">
            <w:pPr>
              <w:jc w:val="center"/>
              <w:rPr>
                <w:sz w:val="18"/>
                <w:szCs w:val="18"/>
              </w:rPr>
            </w:pPr>
            <w:r>
              <w:rPr>
                <w:sz w:val="20"/>
                <w:szCs w:val="20"/>
              </w:rPr>
              <w:t>2%</w:t>
            </w:r>
          </w:p>
        </w:tc>
      </w:tr>
      <w:tr w:rsidR="00E5224B" w14:paraId="456351E1"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367B3DA" w14:textId="77777777" w:rsidR="00E5224B" w:rsidRDefault="00000000">
            <w:pPr>
              <w:rPr>
                <w:sz w:val="18"/>
                <w:szCs w:val="18"/>
              </w:rPr>
            </w:pPr>
            <w:r>
              <w:rPr>
                <w:sz w:val="20"/>
                <w:szCs w:val="20"/>
              </w:rPr>
              <w:lastRenderedPageBreak/>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C6B8CDB" w14:textId="77777777" w:rsidR="00E5224B" w:rsidRDefault="00000000">
            <w:pPr>
              <w:jc w:val="center"/>
              <w:rPr>
                <w:sz w:val="18"/>
                <w:szCs w:val="18"/>
              </w:rPr>
            </w:pPr>
            <w:r>
              <w:rPr>
                <w:sz w:val="20"/>
                <w:szCs w:val="20"/>
              </w:rPr>
              <w:t>14%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507A585" w14:textId="77777777" w:rsidR="00E5224B" w:rsidRDefault="00000000">
            <w:pPr>
              <w:jc w:val="center"/>
              <w:rPr>
                <w:sz w:val="18"/>
                <w:szCs w:val="18"/>
              </w:rPr>
            </w:pPr>
            <w:r>
              <w:rPr>
                <w:sz w:val="20"/>
                <w:szCs w:val="20"/>
              </w:rPr>
              <w:t>2%</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165B1D0" w14:textId="77777777" w:rsidR="00E5224B" w:rsidRDefault="00000000">
            <w:pPr>
              <w:jc w:val="center"/>
              <w:rPr>
                <w:sz w:val="18"/>
                <w:szCs w:val="18"/>
              </w:rPr>
            </w:pPr>
            <w:r>
              <w:rPr>
                <w:sz w:val="20"/>
                <w:szCs w:val="20"/>
              </w:rPr>
              <w:t>2%</w:t>
            </w:r>
          </w:p>
        </w:tc>
      </w:tr>
      <w:tr w:rsidR="00E5224B" w14:paraId="39090E04"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E48EC00" w14:textId="77777777" w:rsidR="00E5224B" w:rsidRDefault="00000000">
            <w:pPr>
              <w:rPr>
                <w:sz w:val="18"/>
                <w:szCs w:val="18"/>
              </w:rPr>
            </w:pPr>
            <w:r>
              <w:rPr>
                <w:b/>
                <w:sz w:val="20"/>
                <w:szCs w:val="20"/>
              </w:rPr>
              <w:t>tabloid_offlinenews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E926583"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14D1E31"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68C2235" w14:textId="77777777" w:rsidR="00E5224B" w:rsidRDefault="00E5224B">
            <w:pPr>
              <w:rPr>
                <w:sz w:val="18"/>
                <w:szCs w:val="18"/>
              </w:rPr>
            </w:pPr>
          </w:p>
        </w:tc>
      </w:tr>
      <w:tr w:rsidR="00E5224B" w14:paraId="15586D0B"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B6B8339"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695FE64" w14:textId="77777777" w:rsidR="00E5224B" w:rsidRDefault="00000000">
            <w:pPr>
              <w:rPr>
                <w:sz w:val="18"/>
                <w:szCs w:val="18"/>
              </w:rPr>
            </w:pPr>
            <w:r>
              <w:rPr>
                <w:sz w:val="20"/>
                <w:szCs w:val="20"/>
              </w:rPr>
              <w:t>22%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34D369E" w14:textId="77777777" w:rsidR="00E5224B" w:rsidRDefault="00000000">
            <w:pPr>
              <w:rPr>
                <w:sz w:val="18"/>
                <w:szCs w:val="18"/>
              </w:rPr>
            </w:pPr>
            <w:r>
              <w:rPr>
                <w:sz w:val="20"/>
                <w:szCs w:val="20"/>
              </w:rPr>
              <w:t>45%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43521A4" w14:textId="77777777" w:rsidR="00E5224B" w:rsidRDefault="00000000">
            <w:pPr>
              <w:rPr>
                <w:sz w:val="18"/>
                <w:szCs w:val="18"/>
              </w:rPr>
            </w:pPr>
            <w:r>
              <w:rPr>
                <w:sz w:val="20"/>
                <w:szCs w:val="20"/>
              </w:rPr>
              <w:t>41%</w:t>
            </w:r>
          </w:p>
        </w:tc>
      </w:tr>
      <w:tr w:rsidR="00E5224B" w14:paraId="741513A9"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C5BF803"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F46940E" w14:textId="77777777" w:rsidR="00E5224B" w:rsidRDefault="00000000">
            <w:pPr>
              <w:rPr>
                <w:sz w:val="18"/>
                <w:szCs w:val="18"/>
              </w:rPr>
            </w:pPr>
            <w:r>
              <w:rPr>
                <w:sz w:val="20"/>
                <w:szCs w:val="20"/>
              </w:rPr>
              <w:t>14%</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1AADECA" w14:textId="77777777" w:rsidR="00E5224B" w:rsidRDefault="00000000">
            <w:pPr>
              <w:rPr>
                <w:sz w:val="18"/>
                <w:szCs w:val="18"/>
              </w:rPr>
            </w:pPr>
            <w:r>
              <w:rPr>
                <w:sz w:val="20"/>
                <w:szCs w:val="20"/>
              </w:rPr>
              <w:t>15%</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331AF0C" w14:textId="77777777" w:rsidR="00E5224B" w:rsidRDefault="00000000">
            <w:pPr>
              <w:rPr>
                <w:sz w:val="18"/>
                <w:szCs w:val="18"/>
              </w:rPr>
            </w:pPr>
            <w:r>
              <w:rPr>
                <w:sz w:val="20"/>
                <w:szCs w:val="20"/>
              </w:rPr>
              <w:t>9%</w:t>
            </w:r>
          </w:p>
        </w:tc>
      </w:tr>
      <w:tr w:rsidR="00E5224B" w14:paraId="016EB361"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7A022FE"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56B59FF" w14:textId="77777777" w:rsidR="00E5224B" w:rsidRDefault="00000000">
            <w:pPr>
              <w:rPr>
                <w:sz w:val="18"/>
                <w:szCs w:val="18"/>
              </w:rPr>
            </w:pPr>
            <w:r>
              <w:rPr>
                <w:sz w:val="20"/>
                <w:szCs w:val="20"/>
              </w:rPr>
              <w:t>64%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2683873" w14:textId="77777777" w:rsidR="00E5224B" w:rsidRDefault="00000000">
            <w:pPr>
              <w:rPr>
                <w:sz w:val="18"/>
                <w:szCs w:val="18"/>
              </w:rPr>
            </w:pPr>
            <w:r>
              <w:rPr>
                <w:sz w:val="20"/>
                <w:szCs w:val="20"/>
              </w:rPr>
              <w:t>41%</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34A38B7" w14:textId="77777777" w:rsidR="00E5224B" w:rsidRDefault="00000000">
            <w:pPr>
              <w:rPr>
                <w:sz w:val="18"/>
                <w:szCs w:val="18"/>
              </w:rPr>
            </w:pPr>
            <w:r>
              <w:rPr>
                <w:sz w:val="20"/>
                <w:szCs w:val="20"/>
              </w:rPr>
              <w:t>50%</w:t>
            </w:r>
          </w:p>
        </w:tc>
      </w:tr>
      <w:tr w:rsidR="00E5224B" w14:paraId="6BC13B6E"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EE45434" w14:textId="77777777" w:rsidR="00E5224B" w:rsidRDefault="00000000">
            <w:pPr>
              <w:rPr>
                <w:sz w:val="18"/>
                <w:szCs w:val="18"/>
              </w:rPr>
            </w:pPr>
            <w:r>
              <w:rPr>
                <w:b/>
                <w:sz w:val="20"/>
                <w:szCs w:val="20"/>
              </w:rPr>
              <w:t>regional_offlinenews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87EF8B3"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A17DE01"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0ACAEF8" w14:textId="77777777" w:rsidR="00E5224B" w:rsidRDefault="00E5224B">
            <w:pPr>
              <w:rPr>
                <w:sz w:val="18"/>
                <w:szCs w:val="18"/>
              </w:rPr>
            </w:pPr>
          </w:p>
        </w:tc>
      </w:tr>
      <w:tr w:rsidR="00E5224B" w14:paraId="32185FB1"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F11D4E8"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A21C27E" w14:textId="77777777" w:rsidR="00E5224B" w:rsidRDefault="00000000">
            <w:pPr>
              <w:rPr>
                <w:sz w:val="18"/>
                <w:szCs w:val="18"/>
              </w:rPr>
            </w:pPr>
            <w:r>
              <w:rPr>
                <w:sz w:val="20"/>
                <w:szCs w:val="20"/>
              </w:rPr>
              <w:t>65%</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C2F1924" w14:textId="77777777" w:rsidR="00E5224B" w:rsidRDefault="00000000">
            <w:pPr>
              <w:rPr>
                <w:sz w:val="18"/>
                <w:szCs w:val="18"/>
              </w:rPr>
            </w:pPr>
            <w:r>
              <w:rPr>
                <w:sz w:val="20"/>
                <w:szCs w:val="20"/>
              </w:rPr>
              <w:t>88%</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5E44ADA" w14:textId="77777777" w:rsidR="00E5224B" w:rsidRDefault="00000000">
            <w:pPr>
              <w:rPr>
                <w:sz w:val="18"/>
                <w:szCs w:val="18"/>
              </w:rPr>
            </w:pPr>
            <w:r>
              <w:rPr>
                <w:sz w:val="20"/>
                <w:szCs w:val="20"/>
              </w:rPr>
              <w:t>82%</w:t>
            </w:r>
          </w:p>
        </w:tc>
      </w:tr>
      <w:tr w:rsidR="00E5224B" w14:paraId="31DCC18C"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C1BE29D"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4D18EA9" w14:textId="77777777" w:rsidR="00E5224B" w:rsidRDefault="00000000">
            <w:pPr>
              <w:rPr>
                <w:sz w:val="18"/>
                <w:szCs w:val="18"/>
              </w:rPr>
            </w:pPr>
            <w:r>
              <w:rPr>
                <w:sz w:val="20"/>
                <w:szCs w:val="20"/>
              </w:rPr>
              <w:t>16%</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65A92FA" w14:textId="77777777" w:rsidR="00E5224B" w:rsidRDefault="00000000">
            <w:pPr>
              <w:rPr>
                <w:sz w:val="18"/>
                <w:szCs w:val="18"/>
              </w:rPr>
            </w:pPr>
            <w:r>
              <w:rPr>
                <w:sz w:val="20"/>
                <w:szCs w:val="20"/>
              </w:rPr>
              <w:t>7%</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BC579C2" w14:textId="77777777" w:rsidR="00E5224B" w:rsidRDefault="00000000">
            <w:pPr>
              <w:rPr>
                <w:sz w:val="18"/>
                <w:szCs w:val="18"/>
              </w:rPr>
            </w:pPr>
            <w:r>
              <w:rPr>
                <w:sz w:val="20"/>
                <w:szCs w:val="20"/>
              </w:rPr>
              <w:t>8%</w:t>
            </w:r>
          </w:p>
        </w:tc>
      </w:tr>
      <w:tr w:rsidR="00E5224B" w14:paraId="7745A28D"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CF9E8EE"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A69E0D5" w14:textId="77777777" w:rsidR="00E5224B" w:rsidRDefault="00000000">
            <w:pPr>
              <w:rPr>
                <w:sz w:val="18"/>
                <w:szCs w:val="18"/>
              </w:rPr>
            </w:pPr>
            <w:r>
              <w:rPr>
                <w:sz w:val="20"/>
                <w:szCs w:val="20"/>
              </w:rPr>
              <w:t>19%</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E31448" w14:textId="77777777" w:rsidR="00E5224B" w:rsidRDefault="00000000">
            <w:pPr>
              <w:rPr>
                <w:sz w:val="18"/>
                <w:szCs w:val="18"/>
              </w:rPr>
            </w:pPr>
            <w:r>
              <w:rPr>
                <w:sz w:val="20"/>
                <w:szCs w:val="20"/>
              </w:rPr>
              <w:t>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48E043F" w14:textId="77777777" w:rsidR="00E5224B" w:rsidRDefault="00000000">
            <w:pPr>
              <w:rPr>
                <w:sz w:val="18"/>
                <w:szCs w:val="18"/>
              </w:rPr>
            </w:pPr>
            <w:r>
              <w:rPr>
                <w:sz w:val="20"/>
                <w:szCs w:val="20"/>
              </w:rPr>
              <w:t>10%</w:t>
            </w:r>
          </w:p>
        </w:tc>
      </w:tr>
      <w:tr w:rsidR="00E5224B" w14:paraId="0DD63A87"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579E7DE" w14:textId="77777777" w:rsidR="00E5224B" w:rsidRDefault="00000000">
            <w:pPr>
              <w:rPr>
                <w:sz w:val="18"/>
                <w:szCs w:val="18"/>
              </w:rPr>
            </w:pPr>
            <w:r>
              <w:rPr>
                <w:b/>
                <w:sz w:val="20"/>
                <w:szCs w:val="20"/>
              </w:rPr>
              <w:t>international_offlinenews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0C1182C"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AC938BC"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4925BBD" w14:textId="77777777" w:rsidR="00E5224B" w:rsidRDefault="00E5224B">
            <w:pPr>
              <w:rPr>
                <w:sz w:val="18"/>
                <w:szCs w:val="18"/>
              </w:rPr>
            </w:pPr>
          </w:p>
        </w:tc>
      </w:tr>
      <w:tr w:rsidR="00E5224B" w14:paraId="4431A4B9"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E9010DA"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7E363CC" w14:textId="77777777" w:rsidR="00E5224B" w:rsidRDefault="00000000">
            <w:pPr>
              <w:rPr>
                <w:sz w:val="18"/>
                <w:szCs w:val="18"/>
              </w:rPr>
            </w:pPr>
            <w:r>
              <w:rPr>
                <w:sz w:val="20"/>
                <w:szCs w:val="20"/>
              </w:rPr>
              <w:t>90%</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9785277" w14:textId="77777777" w:rsidR="00E5224B" w:rsidRDefault="00000000">
            <w:pPr>
              <w:rPr>
                <w:sz w:val="18"/>
                <w:szCs w:val="18"/>
              </w:rPr>
            </w:pPr>
            <w:r>
              <w:rPr>
                <w:sz w:val="20"/>
                <w:szCs w:val="20"/>
              </w:rPr>
              <w:t>91%</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8007266" w14:textId="77777777" w:rsidR="00E5224B" w:rsidRDefault="00000000">
            <w:pPr>
              <w:rPr>
                <w:sz w:val="18"/>
                <w:szCs w:val="18"/>
              </w:rPr>
            </w:pPr>
            <w:r>
              <w:rPr>
                <w:sz w:val="20"/>
                <w:szCs w:val="20"/>
              </w:rPr>
              <w:t>84%</w:t>
            </w:r>
          </w:p>
        </w:tc>
      </w:tr>
      <w:tr w:rsidR="00E5224B" w14:paraId="410184A0"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3F8915D0"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916A6C8" w14:textId="77777777" w:rsidR="00E5224B" w:rsidRDefault="00000000">
            <w:pPr>
              <w:rPr>
                <w:sz w:val="18"/>
                <w:szCs w:val="18"/>
              </w:rPr>
            </w:pPr>
            <w:r>
              <w:rPr>
                <w:sz w:val="20"/>
                <w:szCs w:val="20"/>
              </w:rPr>
              <w:t>6%</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508EE71" w14:textId="77777777" w:rsidR="00E5224B" w:rsidRDefault="00000000">
            <w:pPr>
              <w:rPr>
                <w:sz w:val="18"/>
                <w:szCs w:val="18"/>
              </w:rPr>
            </w:pPr>
            <w:r>
              <w:rPr>
                <w:sz w:val="20"/>
                <w:szCs w:val="20"/>
              </w:rPr>
              <w:t>3%</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2B05034" w14:textId="77777777" w:rsidR="00E5224B" w:rsidRDefault="00000000">
            <w:pPr>
              <w:rPr>
                <w:sz w:val="18"/>
                <w:szCs w:val="18"/>
              </w:rPr>
            </w:pPr>
            <w:r>
              <w:rPr>
                <w:sz w:val="20"/>
                <w:szCs w:val="20"/>
              </w:rPr>
              <w:t>4%</w:t>
            </w:r>
          </w:p>
        </w:tc>
      </w:tr>
      <w:tr w:rsidR="00E5224B" w14:paraId="5F60D238"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249CEA2"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4890BE6" w14:textId="77777777" w:rsidR="00E5224B" w:rsidRDefault="00000000">
            <w:pPr>
              <w:rPr>
                <w:sz w:val="18"/>
                <w:szCs w:val="18"/>
              </w:rPr>
            </w:pPr>
            <w:r>
              <w:rPr>
                <w:sz w:val="20"/>
                <w:szCs w:val="20"/>
              </w:rPr>
              <w:t>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89A3185" w14:textId="77777777" w:rsidR="00E5224B" w:rsidRDefault="00000000">
            <w:pPr>
              <w:rPr>
                <w:sz w:val="18"/>
                <w:szCs w:val="18"/>
              </w:rPr>
            </w:pPr>
            <w:r>
              <w:rPr>
                <w:sz w:val="20"/>
                <w:szCs w:val="20"/>
              </w:rPr>
              <w:t>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E6AB9A4" w14:textId="77777777" w:rsidR="00E5224B" w:rsidRDefault="00000000">
            <w:pPr>
              <w:rPr>
                <w:sz w:val="18"/>
                <w:szCs w:val="18"/>
              </w:rPr>
            </w:pPr>
            <w:r>
              <w:rPr>
                <w:sz w:val="20"/>
                <w:szCs w:val="20"/>
              </w:rPr>
              <w:t>12%</w:t>
            </w:r>
          </w:p>
        </w:tc>
      </w:tr>
      <w:tr w:rsidR="00E5224B" w14:paraId="264E7BBE"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06DA21C" w14:textId="77777777" w:rsidR="00E5224B" w:rsidRDefault="00000000">
            <w:pPr>
              <w:rPr>
                <w:sz w:val="18"/>
                <w:szCs w:val="18"/>
              </w:rPr>
            </w:pPr>
            <w:r>
              <w:rPr>
                <w:b/>
                <w:sz w:val="20"/>
                <w:szCs w:val="20"/>
              </w:rPr>
              <w:t>none_offlinenews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8F0D800"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A9B4AF2"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29702AC" w14:textId="77777777" w:rsidR="00E5224B" w:rsidRDefault="00E5224B">
            <w:pPr>
              <w:rPr>
                <w:sz w:val="18"/>
                <w:szCs w:val="18"/>
              </w:rPr>
            </w:pPr>
          </w:p>
        </w:tc>
      </w:tr>
      <w:tr w:rsidR="00E5224B" w14:paraId="7E6DEF7C"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BEDFA39"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3A51A25" w14:textId="77777777" w:rsidR="00E5224B" w:rsidRDefault="00000000">
            <w:pPr>
              <w:rPr>
                <w:sz w:val="18"/>
                <w:szCs w:val="18"/>
              </w:rPr>
            </w:pPr>
            <w:r>
              <w:rPr>
                <w:sz w:val="20"/>
                <w:szCs w:val="20"/>
              </w:rPr>
              <w:t>99%</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FE8FB8C" w14:textId="77777777" w:rsidR="00E5224B" w:rsidRDefault="00000000">
            <w:pPr>
              <w:rPr>
                <w:sz w:val="18"/>
                <w:szCs w:val="18"/>
              </w:rPr>
            </w:pPr>
            <w:r>
              <w:rPr>
                <w:sz w:val="20"/>
                <w:szCs w:val="20"/>
              </w:rPr>
              <w:t>73%</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806F83C" w14:textId="77777777" w:rsidR="00E5224B" w:rsidRDefault="00000000">
            <w:pPr>
              <w:rPr>
                <w:sz w:val="18"/>
                <w:szCs w:val="18"/>
              </w:rPr>
            </w:pPr>
            <w:r>
              <w:rPr>
                <w:sz w:val="20"/>
                <w:szCs w:val="20"/>
              </w:rPr>
              <w:t>93%</w:t>
            </w:r>
          </w:p>
        </w:tc>
      </w:tr>
      <w:tr w:rsidR="00E5224B" w14:paraId="581BFD18"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A895225"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1213712" w14:textId="77777777" w:rsidR="00E5224B" w:rsidRDefault="00000000">
            <w:pPr>
              <w:rPr>
                <w:sz w:val="18"/>
                <w:szCs w:val="18"/>
              </w:rPr>
            </w:pPr>
            <w:r>
              <w:rPr>
                <w:sz w:val="20"/>
                <w:szCs w:val="20"/>
              </w:rPr>
              <w:t>0%</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24AA161" w14:textId="77777777" w:rsidR="00E5224B" w:rsidRDefault="00000000">
            <w:pPr>
              <w:rPr>
                <w:sz w:val="18"/>
                <w:szCs w:val="18"/>
              </w:rPr>
            </w:pPr>
            <w:r>
              <w:rPr>
                <w:sz w:val="20"/>
                <w:szCs w:val="20"/>
              </w:rPr>
              <w:t>18%</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41DD909" w14:textId="77777777" w:rsidR="00E5224B" w:rsidRDefault="00000000">
            <w:pPr>
              <w:rPr>
                <w:sz w:val="18"/>
                <w:szCs w:val="18"/>
              </w:rPr>
            </w:pPr>
            <w:r>
              <w:rPr>
                <w:sz w:val="20"/>
                <w:szCs w:val="20"/>
              </w:rPr>
              <w:t>4%</w:t>
            </w:r>
          </w:p>
        </w:tc>
      </w:tr>
      <w:tr w:rsidR="00E5224B" w14:paraId="11967B8E"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4C95EDB"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C48C8ED" w14:textId="77777777" w:rsidR="00E5224B" w:rsidRDefault="00000000">
            <w:pPr>
              <w:rPr>
                <w:sz w:val="18"/>
                <w:szCs w:val="18"/>
              </w:rPr>
            </w:pPr>
            <w:r>
              <w:rPr>
                <w:sz w:val="20"/>
                <w:szCs w:val="20"/>
              </w:rPr>
              <w:t>1%</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F513658" w14:textId="77777777" w:rsidR="00E5224B" w:rsidRDefault="00000000">
            <w:pPr>
              <w:rPr>
                <w:sz w:val="18"/>
                <w:szCs w:val="18"/>
              </w:rPr>
            </w:pPr>
            <w:r>
              <w:rPr>
                <w:sz w:val="20"/>
                <w:szCs w:val="20"/>
              </w:rPr>
              <w:t>10%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99E8664" w14:textId="77777777" w:rsidR="00E5224B" w:rsidRDefault="00000000">
            <w:pPr>
              <w:rPr>
                <w:sz w:val="18"/>
                <w:szCs w:val="18"/>
              </w:rPr>
            </w:pPr>
            <w:r>
              <w:rPr>
                <w:sz w:val="20"/>
                <w:szCs w:val="20"/>
              </w:rPr>
              <w:t>3%</w:t>
            </w:r>
          </w:p>
        </w:tc>
      </w:tr>
      <w:tr w:rsidR="00E5224B" w14:paraId="690DD692"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50EA62A" w14:textId="77777777" w:rsidR="00E5224B" w:rsidRDefault="00000000">
            <w:pPr>
              <w:rPr>
                <w:sz w:val="18"/>
                <w:szCs w:val="18"/>
              </w:rPr>
            </w:pPr>
            <w:r>
              <w:rPr>
                <w:b/>
                <w:sz w:val="20"/>
                <w:szCs w:val="20"/>
              </w:rPr>
              <w:t>publicservice_onlinenews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E098036"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D88611F"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402C35F" w14:textId="77777777" w:rsidR="00E5224B" w:rsidRDefault="00E5224B">
            <w:pPr>
              <w:rPr>
                <w:sz w:val="18"/>
                <w:szCs w:val="18"/>
              </w:rPr>
            </w:pPr>
          </w:p>
        </w:tc>
      </w:tr>
      <w:tr w:rsidR="00E5224B" w14:paraId="0D4B55C5"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2ED8EAE"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E879BC6" w14:textId="77777777" w:rsidR="00E5224B" w:rsidRDefault="00000000">
            <w:pPr>
              <w:rPr>
                <w:sz w:val="18"/>
                <w:szCs w:val="18"/>
              </w:rPr>
            </w:pPr>
            <w:r>
              <w:rPr>
                <w:sz w:val="20"/>
                <w:szCs w:val="20"/>
              </w:rPr>
              <w:t>52%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36FF0B8" w14:textId="77777777" w:rsidR="00E5224B" w:rsidRDefault="00000000">
            <w:pPr>
              <w:rPr>
                <w:sz w:val="18"/>
                <w:szCs w:val="18"/>
              </w:rPr>
            </w:pPr>
            <w:r>
              <w:rPr>
                <w:sz w:val="20"/>
                <w:szCs w:val="20"/>
              </w:rPr>
              <w:t>76%</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8728AFF" w14:textId="77777777" w:rsidR="00E5224B" w:rsidRDefault="00000000">
            <w:pPr>
              <w:rPr>
                <w:sz w:val="18"/>
                <w:szCs w:val="18"/>
              </w:rPr>
            </w:pPr>
            <w:r>
              <w:rPr>
                <w:sz w:val="20"/>
                <w:szCs w:val="20"/>
              </w:rPr>
              <w:t>92%</w:t>
            </w:r>
          </w:p>
        </w:tc>
      </w:tr>
      <w:tr w:rsidR="00E5224B" w14:paraId="621C60E2"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E262715"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8B6132A" w14:textId="77777777" w:rsidR="00E5224B" w:rsidRDefault="00000000">
            <w:pPr>
              <w:rPr>
                <w:sz w:val="18"/>
                <w:szCs w:val="18"/>
              </w:rPr>
            </w:pPr>
            <w:r>
              <w:rPr>
                <w:sz w:val="20"/>
                <w:szCs w:val="20"/>
              </w:rPr>
              <w:t>15%</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C0A177D" w14:textId="77777777" w:rsidR="00E5224B" w:rsidRDefault="00000000">
            <w:pPr>
              <w:rPr>
                <w:sz w:val="18"/>
                <w:szCs w:val="18"/>
              </w:rPr>
            </w:pPr>
            <w:r>
              <w:rPr>
                <w:sz w:val="20"/>
                <w:szCs w:val="20"/>
              </w:rPr>
              <w:t>10%</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A33D918" w14:textId="77777777" w:rsidR="00E5224B" w:rsidRDefault="00000000">
            <w:pPr>
              <w:rPr>
                <w:sz w:val="18"/>
                <w:szCs w:val="18"/>
              </w:rPr>
            </w:pPr>
            <w:r>
              <w:rPr>
                <w:sz w:val="20"/>
                <w:szCs w:val="20"/>
              </w:rPr>
              <w:t>3%</w:t>
            </w:r>
          </w:p>
        </w:tc>
      </w:tr>
      <w:tr w:rsidR="00E5224B" w14:paraId="6D93F8A8"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5BD9EE8" w14:textId="77777777" w:rsidR="00E5224B" w:rsidRDefault="00000000">
            <w:pPr>
              <w:rPr>
                <w:sz w:val="18"/>
                <w:szCs w:val="18"/>
              </w:rPr>
            </w:pPr>
            <w:r>
              <w:rPr>
                <w:sz w:val="20"/>
                <w:szCs w:val="20"/>
              </w:rPr>
              <w:lastRenderedPageBreak/>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6861E33" w14:textId="77777777" w:rsidR="00E5224B" w:rsidRDefault="00000000">
            <w:pPr>
              <w:rPr>
                <w:sz w:val="18"/>
                <w:szCs w:val="18"/>
              </w:rPr>
            </w:pPr>
            <w:r>
              <w:rPr>
                <w:sz w:val="20"/>
                <w:szCs w:val="20"/>
              </w:rPr>
              <w:t>33%</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2413E00" w14:textId="77777777" w:rsidR="00E5224B" w:rsidRDefault="00000000">
            <w:pPr>
              <w:rPr>
                <w:sz w:val="18"/>
                <w:szCs w:val="18"/>
              </w:rPr>
            </w:pPr>
            <w:r>
              <w:rPr>
                <w:sz w:val="20"/>
                <w:szCs w:val="20"/>
              </w:rPr>
              <w:t>15%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BF47E08" w14:textId="77777777" w:rsidR="00E5224B" w:rsidRDefault="00000000">
            <w:pPr>
              <w:rPr>
                <w:sz w:val="18"/>
                <w:szCs w:val="18"/>
              </w:rPr>
            </w:pPr>
            <w:r>
              <w:rPr>
                <w:sz w:val="20"/>
                <w:szCs w:val="20"/>
              </w:rPr>
              <w:t>5%</w:t>
            </w:r>
          </w:p>
        </w:tc>
      </w:tr>
      <w:tr w:rsidR="00E5224B" w14:paraId="3ED9BA0F"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0B739B1" w14:textId="77777777" w:rsidR="00E5224B" w:rsidRDefault="00000000">
            <w:pPr>
              <w:rPr>
                <w:sz w:val="18"/>
                <w:szCs w:val="18"/>
              </w:rPr>
            </w:pPr>
            <w:r>
              <w:rPr>
                <w:b/>
                <w:sz w:val="20"/>
                <w:szCs w:val="20"/>
              </w:rPr>
              <w:t>broadsheet_onlinenews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02D3475"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14261B2"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AAAA070" w14:textId="77777777" w:rsidR="00E5224B" w:rsidRDefault="00E5224B">
            <w:pPr>
              <w:rPr>
                <w:sz w:val="18"/>
                <w:szCs w:val="18"/>
              </w:rPr>
            </w:pPr>
          </w:p>
        </w:tc>
      </w:tr>
      <w:tr w:rsidR="00E5224B" w14:paraId="016EA790"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1C3B554"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C10363A" w14:textId="77777777" w:rsidR="00E5224B" w:rsidRDefault="00000000">
            <w:pPr>
              <w:rPr>
                <w:sz w:val="18"/>
                <w:szCs w:val="18"/>
              </w:rPr>
            </w:pPr>
            <w:r>
              <w:rPr>
                <w:sz w:val="20"/>
                <w:szCs w:val="20"/>
              </w:rPr>
              <w:t>64%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4FD1953" w14:textId="77777777" w:rsidR="00E5224B" w:rsidRDefault="00000000">
            <w:pPr>
              <w:rPr>
                <w:sz w:val="18"/>
                <w:szCs w:val="18"/>
              </w:rPr>
            </w:pPr>
            <w:r>
              <w:rPr>
                <w:sz w:val="20"/>
                <w:szCs w:val="20"/>
              </w:rPr>
              <w:t>88%</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CC15F37" w14:textId="77777777" w:rsidR="00E5224B" w:rsidRDefault="00000000">
            <w:pPr>
              <w:rPr>
                <w:sz w:val="18"/>
                <w:szCs w:val="18"/>
              </w:rPr>
            </w:pPr>
            <w:r>
              <w:rPr>
                <w:sz w:val="20"/>
                <w:szCs w:val="20"/>
              </w:rPr>
              <w:t>98%</w:t>
            </w:r>
          </w:p>
        </w:tc>
      </w:tr>
      <w:tr w:rsidR="00E5224B" w14:paraId="2A51DDAB"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D1EE5FB"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569772B" w14:textId="77777777" w:rsidR="00E5224B" w:rsidRDefault="00000000">
            <w:pPr>
              <w:rPr>
                <w:sz w:val="18"/>
                <w:szCs w:val="18"/>
              </w:rPr>
            </w:pPr>
            <w:r>
              <w:rPr>
                <w:sz w:val="20"/>
                <w:szCs w:val="20"/>
              </w:rPr>
              <w:t>12%</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A0D9FAC" w14:textId="77777777" w:rsidR="00E5224B" w:rsidRDefault="00000000">
            <w:pPr>
              <w:rPr>
                <w:sz w:val="18"/>
                <w:szCs w:val="18"/>
              </w:rPr>
            </w:pPr>
            <w:r>
              <w:rPr>
                <w:sz w:val="20"/>
                <w:szCs w:val="20"/>
              </w:rPr>
              <w:t>6%</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7B3730F" w14:textId="77777777" w:rsidR="00E5224B" w:rsidRDefault="00000000">
            <w:pPr>
              <w:rPr>
                <w:sz w:val="18"/>
                <w:szCs w:val="18"/>
              </w:rPr>
            </w:pPr>
            <w:r>
              <w:rPr>
                <w:sz w:val="20"/>
                <w:szCs w:val="20"/>
              </w:rPr>
              <w:t>1%</w:t>
            </w:r>
          </w:p>
        </w:tc>
      </w:tr>
      <w:tr w:rsidR="00E5224B" w14:paraId="022FCBCB"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1B1AD15"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849CECE" w14:textId="77777777" w:rsidR="00E5224B" w:rsidRDefault="00000000">
            <w:pPr>
              <w:rPr>
                <w:sz w:val="18"/>
                <w:szCs w:val="18"/>
              </w:rPr>
            </w:pPr>
            <w:r>
              <w:rPr>
                <w:sz w:val="20"/>
                <w:szCs w:val="20"/>
              </w:rPr>
              <w:t>24%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28F75F4" w14:textId="77777777" w:rsidR="00E5224B" w:rsidRDefault="00000000">
            <w:pPr>
              <w:rPr>
                <w:sz w:val="18"/>
                <w:szCs w:val="18"/>
              </w:rPr>
            </w:pPr>
            <w:r>
              <w:rPr>
                <w:sz w:val="20"/>
                <w:szCs w:val="20"/>
              </w:rPr>
              <w:t>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4ACBF32" w14:textId="77777777" w:rsidR="00E5224B" w:rsidRDefault="00000000">
            <w:pPr>
              <w:rPr>
                <w:sz w:val="18"/>
                <w:szCs w:val="18"/>
              </w:rPr>
            </w:pPr>
            <w:r>
              <w:rPr>
                <w:sz w:val="20"/>
                <w:szCs w:val="20"/>
              </w:rPr>
              <w:t>1%</w:t>
            </w:r>
          </w:p>
        </w:tc>
      </w:tr>
      <w:tr w:rsidR="00E5224B" w14:paraId="45A308BB"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EA9E111" w14:textId="77777777" w:rsidR="00E5224B" w:rsidRDefault="00000000">
            <w:pPr>
              <w:rPr>
                <w:sz w:val="18"/>
                <w:szCs w:val="18"/>
              </w:rPr>
            </w:pPr>
            <w:r>
              <w:rPr>
                <w:b/>
                <w:sz w:val="20"/>
                <w:szCs w:val="20"/>
              </w:rPr>
              <w:t>tabloid_onlinenews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62C3D77"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A3EEB8C"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ADF5A96" w14:textId="77777777" w:rsidR="00E5224B" w:rsidRDefault="00E5224B">
            <w:pPr>
              <w:rPr>
                <w:sz w:val="18"/>
                <w:szCs w:val="18"/>
              </w:rPr>
            </w:pPr>
          </w:p>
        </w:tc>
      </w:tr>
      <w:tr w:rsidR="00E5224B" w14:paraId="7D7D9AB3"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A92B86A"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9B9831E" w14:textId="77777777" w:rsidR="00E5224B" w:rsidRDefault="00000000">
            <w:pPr>
              <w:rPr>
                <w:sz w:val="18"/>
                <w:szCs w:val="18"/>
              </w:rPr>
            </w:pPr>
            <w:r>
              <w:rPr>
                <w:sz w:val="20"/>
                <w:szCs w:val="20"/>
              </w:rPr>
              <w:t>22%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CE7C9C0" w14:textId="77777777" w:rsidR="00E5224B" w:rsidRDefault="00000000">
            <w:pPr>
              <w:rPr>
                <w:sz w:val="18"/>
                <w:szCs w:val="18"/>
              </w:rPr>
            </w:pPr>
            <w:r>
              <w:rPr>
                <w:sz w:val="20"/>
                <w:szCs w:val="20"/>
              </w:rPr>
              <w:t>45%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33398E6" w14:textId="77777777" w:rsidR="00E5224B" w:rsidRDefault="00000000">
            <w:pPr>
              <w:rPr>
                <w:sz w:val="18"/>
                <w:szCs w:val="18"/>
              </w:rPr>
            </w:pPr>
            <w:r>
              <w:rPr>
                <w:sz w:val="20"/>
                <w:szCs w:val="20"/>
              </w:rPr>
              <w:t>74%</w:t>
            </w:r>
          </w:p>
        </w:tc>
      </w:tr>
      <w:tr w:rsidR="00E5224B" w14:paraId="1AB3031A"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6A4BB7D"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8B98AFF" w14:textId="77777777" w:rsidR="00E5224B" w:rsidRDefault="00000000">
            <w:pPr>
              <w:rPr>
                <w:sz w:val="18"/>
                <w:szCs w:val="18"/>
              </w:rPr>
            </w:pPr>
            <w:r>
              <w:rPr>
                <w:sz w:val="20"/>
                <w:szCs w:val="20"/>
              </w:rPr>
              <w:t>11%</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1161148" w14:textId="77777777" w:rsidR="00E5224B" w:rsidRDefault="00000000">
            <w:pPr>
              <w:rPr>
                <w:sz w:val="18"/>
                <w:szCs w:val="18"/>
              </w:rPr>
            </w:pPr>
            <w:r>
              <w:rPr>
                <w:sz w:val="20"/>
                <w:szCs w:val="20"/>
              </w:rPr>
              <w:t>10%</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6A1DD48" w14:textId="77777777" w:rsidR="00E5224B" w:rsidRDefault="00000000">
            <w:pPr>
              <w:rPr>
                <w:sz w:val="18"/>
                <w:szCs w:val="18"/>
              </w:rPr>
            </w:pPr>
            <w:r>
              <w:rPr>
                <w:sz w:val="20"/>
                <w:szCs w:val="20"/>
              </w:rPr>
              <w:t>5%</w:t>
            </w:r>
          </w:p>
        </w:tc>
      </w:tr>
      <w:tr w:rsidR="00E5224B" w14:paraId="3D35BA7B"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08ABE28"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5ADE9D6" w14:textId="77777777" w:rsidR="00E5224B" w:rsidRDefault="00000000">
            <w:pPr>
              <w:rPr>
                <w:sz w:val="18"/>
                <w:szCs w:val="18"/>
              </w:rPr>
            </w:pPr>
            <w:r>
              <w:rPr>
                <w:sz w:val="20"/>
                <w:szCs w:val="20"/>
              </w:rPr>
              <w:t>67%</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BF08066" w14:textId="77777777" w:rsidR="00E5224B" w:rsidRDefault="00000000">
            <w:pPr>
              <w:rPr>
                <w:sz w:val="18"/>
                <w:szCs w:val="18"/>
              </w:rPr>
            </w:pPr>
            <w:r>
              <w:rPr>
                <w:sz w:val="20"/>
                <w:szCs w:val="20"/>
              </w:rPr>
              <w:t>44%</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147A91BD" w14:textId="77777777" w:rsidR="00E5224B" w:rsidRDefault="00000000">
            <w:pPr>
              <w:rPr>
                <w:sz w:val="18"/>
                <w:szCs w:val="18"/>
              </w:rPr>
            </w:pPr>
            <w:r>
              <w:rPr>
                <w:sz w:val="20"/>
                <w:szCs w:val="20"/>
              </w:rPr>
              <w:t>21%</w:t>
            </w:r>
          </w:p>
        </w:tc>
      </w:tr>
      <w:tr w:rsidR="00E5224B" w14:paraId="53901D3D"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13FCAB6" w14:textId="77777777" w:rsidR="00E5224B" w:rsidRDefault="00000000">
            <w:pPr>
              <w:rPr>
                <w:sz w:val="18"/>
                <w:szCs w:val="18"/>
              </w:rPr>
            </w:pPr>
            <w:r>
              <w:rPr>
                <w:b/>
                <w:sz w:val="20"/>
                <w:szCs w:val="20"/>
              </w:rPr>
              <w:t>regional_onlinenews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75093A4"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93CC729"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BB1156E" w14:textId="77777777" w:rsidR="00E5224B" w:rsidRDefault="00E5224B">
            <w:pPr>
              <w:rPr>
                <w:sz w:val="18"/>
                <w:szCs w:val="18"/>
              </w:rPr>
            </w:pPr>
          </w:p>
        </w:tc>
      </w:tr>
      <w:tr w:rsidR="00E5224B" w14:paraId="54240FCB"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ABE85CD"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A1FDEBD" w14:textId="77777777" w:rsidR="00E5224B" w:rsidRDefault="00000000">
            <w:pPr>
              <w:rPr>
                <w:sz w:val="18"/>
                <w:szCs w:val="18"/>
              </w:rPr>
            </w:pPr>
            <w:r>
              <w:rPr>
                <w:sz w:val="20"/>
                <w:szCs w:val="20"/>
              </w:rPr>
              <w:t>70%</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3B0EDA0" w14:textId="77777777" w:rsidR="00E5224B" w:rsidRDefault="00000000">
            <w:pPr>
              <w:rPr>
                <w:sz w:val="18"/>
                <w:szCs w:val="18"/>
              </w:rPr>
            </w:pPr>
            <w:r>
              <w:rPr>
                <w:sz w:val="20"/>
                <w:szCs w:val="20"/>
              </w:rPr>
              <w:t>85%</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598DB5C" w14:textId="77777777" w:rsidR="00E5224B" w:rsidRDefault="00000000">
            <w:pPr>
              <w:rPr>
                <w:sz w:val="18"/>
                <w:szCs w:val="18"/>
              </w:rPr>
            </w:pPr>
            <w:r>
              <w:rPr>
                <w:sz w:val="20"/>
                <w:szCs w:val="20"/>
              </w:rPr>
              <w:t>92%</w:t>
            </w:r>
          </w:p>
        </w:tc>
      </w:tr>
      <w:tr w:rsidR="00E5224B" w14:paraId="6C917811"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67EC181"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7D234C6" w14:textId="77777777" w:rsidR="00E5224B" w:rsidRDefault="00000000">
            <w:pPr>
              <w:rPr>
                <w:sz w:val="18"/>
                <w:szCs w:val="18"/>
              </w:rPr>
            </w:pPr>
            <w:r>
              <w:rPr>
                <w:sz w:val="20"/>
                <w:szCs w:val="20"/>
              </w:rPr>
              <w:t>9%</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63F71A2" w14:textId="77777777" w:rsidR="00E5224B" w:rsidRDefault="00000000">
            <w:pPr>
              <w:rPr>
                <w:sz w:val="18"/>
                <w:szCs w:val="18"/>
              </w:rPr>
            </w:pPr>
            <w:r>
              <w:rPr>
                <w:sz w:val="20"/>
                <w:szCs w:val="20"/>
              </w:rPr>
              <w:t>6%</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AF74EA9" w14:textId="77777777" w:rsidR="00E5224B" w:rsidRDefault="00000000">
            <w:pPr>
              <w:rPr>
                <w:sz w:val="18"/>
                <w:szCs w:val="18"/>
              </w:rPr>
            </w:pPr>
            <w:r>
              <w:rPr>
                <w:sz w:val="20"/>
                <w:szCs w:val="20"/>
              </w:rPr>
              <w:t>3%</w:t>
            </w:r>
          </w:p>
        </w:tc>
      </w:tr>
      <w:tr w:rsidR="00E5224B" w14:paraId="0B01E2B3"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3B819BE"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8C04159" w14:textId="77777777" w:rsidR="00E5224B" w:rsidRDefault="00000000">
            <w:pPr>
              <w:rPr>
                <w:sz w:val="18"/>
                <w:szCs w:val="18"/>
              </w:rPr>
            </w:pPr>
            <w:r>
              <w:rPr>
                <w:sz w:val="20"/>
                <w:szCs w:val="20"/>
              </w:rPr>
              <w:t>21%</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297DD6E" w14:textId="77777777" w:rsidR="00E5224B" w:rsidRDefault="00000000">
            <w:pPr>
              <w:rPr>
                <w:sz w:val="18"/>
                <w:szCs w:val="18"/>
              </w:rPr>
            </w:pPr>
            <w:r>
              <w:rPr>
                <w:sz w:val="20"/>
                <w:szCs w:val="20"/>
              </w:rPr>
              <w:t>9%</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716A699" w14:textId="77777777" w:rsidR="00E5224B" w:rsidRDefault="00000000">
            <w:pPr>
              <w:rPr>
                <w:sz w:val="18"/>
                <w:szCs w:val="18"/>
              </w:rPr>
            </w:pPr>
            <w:r>
              <w:rPr>
                <w:sz w:val="20"/>
                <w:szCs w:val="20"/>
              </w:rPr>
              <w:t>5%</w:t>
            </w:r>
          </w:p>
        </w:tc>
      </w:tr>
      <w:tr w:rsidR="00E5224B" w14:paraId="1B010A34"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2629975" w14:textId="77777777" w:rsidR="00E5224B" w:rsidRDefault="00000000">
            <w:pPr>
              <w:rPr>
                <w:sz w:val="18"/>
                <w:szCs w:val="18"/>
              </w:rPr>
            </w:pPr>
            <w:r>
              <w:rPr>
                <w:b/>
                <w:sz w:val="20"/>
                <w:szCs w:val="20"/>
              </w:rPr>
              <w:t>international_onlinenews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BA612B0"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D27ED70"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FCCB322" w14:textId="77777777" w:rsidR="00E5224B" w:rsidRDefault="00E5224B">
            <w:pPr>
              <w:rPr>
                <w:sz w:val="18"/>
                <w:szCs w:val="18"/>
              </w:rPr>
            </w:pPr>
          </w:p>
        </w:tc>
      </w:tr>
      <w:tr w:rsidR="00E5224B" w14:paraId="247FA5DF"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1F12145"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960644" w14:textId="77777777" w:rsidR="00E5224B" w:rsidRDefault="00000000">
            <w:pPr>
              <w:rPr>
                <w:sz w:val="18"/>
                <w:szCs w:val="18"/>
              </w:rPr>
            </w:pPr>
            <w:r>
              <w:rPr>
                <w:sz w:val="20"/>
                <w:szCs w:val="20"/>
              </w:rPr>
              <w:t>84%</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87B535F" w14:textId="77777777" w:rsidR="00E5224B" w:rsidRDefault="00000000">
            <w:pPr>
              <w:rPr>
                <w:sz w:val="18"/>
                <w:szCs w:val="18"/>
              </w:rPr>
            </w:pPr>
            <w:r>
              <w:rPr>
                <w:sz w:val="20"/>
                <w:szCs w:val="20"/>
              </w:rPr>
              <w:t>87%</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E3A0FDE" w14:textId="77777777" w:rsidR="00E5224B" w:rsidRDefault="00000000">
            <w:pPr>
              <w:rPr>
                <w:sz w:val="18"/>
                <w:szCs w:val="18"/>
              </w:rPr>
            </w:pPr>
            <w:r>
              <w:rPr>
                <w:sz w:val="20"/>
                <w:szCs w:val="20"/>
              </w:rPr>
              <w:t>87%</w:t>
            </w:r>
          </w:p>
        </w:tc>
      </w:tr>
      <w:tr w:rsidR="00E5224B" w14:paraId="62EA885A"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00B16E8"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47A9347" w14:textId="77777777" w:rsidR="00E5224B" w:rsidRDefault="00000000">
            <w:pPr>
              <w:rPr>
                <w:sz w:val="18"/>
                <w:szCs w:val="18"/>
              </w:rPr>
            </w:pPr>
            <w:r>
              <w:rPr>
                <w:sz w:val="20"/>
                <w:szCs w:val="20"/>
              </w:rPr>
              <w:t>8%</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D70F231" w14:textId="77777777" w:rsidR="00E5224B" w:rsidRDefault="00000000">
            <w:pPr>
              <w:rPr>
                <w:sz w:val="18"/>
                <w:szCs w:val="18"/>
              </w:rPr>
            </w:pPr>
            <w:r>
              <w:rPr>
                <w:sz w:val="20"/>
                <w:szCs w:val="20"/>
              </w:rPr>
              <w:t>7%</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108351D" w14:textId="77777777" w:rsidR="00E5224B" w:rsidRDefault="00000000">
            <w:pPr>
              <w:rPr>
                <w:sz w:val="18"/>
                <w:szCs w:val="18"/>
              </w:rPr>
            </w:pPr>
            <w:r>
              <w:rPr>
                <w:sz w:val="20"/>
                <w:szCs w:val="20"/>
              </w:rPr>
              <w:t>5%</w:t>
            </w:r>
          </w:p>
        </w:tc>
      </w:tr>
      <w:tr w:rsidR="00E5224B" w14:paraId="1EDD4A0E"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A7DD769" w14:textId="77777777" w:rsidR="00E5224B" w:rsidRDefault="00000000">
            <w:pPr>
              <w:rPr>
                <w:sz w:val="18"/>
                <w:szCs w:val="18"/>
              </w:rPr>
            </w:pPr>
            <w:r>
              <w:rPr>
                <w:sz w:val="20"/>
                <w:szCs w:val="20"/>
              </w:rPr>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8BDB482" w14:textId="77777777" w:rsidR="00E5224B" w:rsidRDefault="00000000">
            <w:pPr>
              <w:rPr>
                <w:sz w:val="18"/>
                <w:szCs w:val="18"/>
              </w:rPr>
            </w:pPr>
            <w:r>
              <w:rPr>
                <w:sz w:val="20"/>
                <w:szCs w:val="20"/>
              </w:rPr>
              <w:t>7%</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0C29F25" w14:textId="77777777" w:rsidR="00E5224B" w:rsidRDefault="00000000">
            <w:pPr>
              <w:rPr>
                <w:sz w:val="18"/>
                <w:szCs w:val="18"/>
              </w:rPr>
            </w:pPr>
            <w:r>
              <w:rPr>
                <w:sz w:val="20"/>
                <w:szCs w:val="20"/>
              </w:rPr>
              <w:t>6%</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155FFF99" w14:textId="77777777" w:rsidR="00E5224B" w:rsidRDefault="00000000">
            <w:pPr>
              <w:rPr>
                <w:sz w:val="18"/>
                <w:szCs w:val="18"/>
              </w:rPr>
            </w:pPr>
            <w:r>
              <w:rPr>
                <w:sz w:val="20"/>
                <w:szCs w:val="20"/>
              </w:rPr>
              <w:t>8%</w:t>
            </w:r>
          </w:p>
        </w:tc>
      </w:tr>
      <w:tr w:rsidR="00E5224B" w14:paraId="1F55E369"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A6EBAC7" w14:textId="77777777" w:rsidR="00E5224B" w:rsidRDefault="00000000">
            <w:pPr>
              <w:rPr>
                <w:sz w:val="18"/>
                <w:szCs w:val="18"/>
              </w:rPr>
            </w:pPr>
            <w:r>
              <w:rPr>
                <w:b/>
                <w:sz w:val="20"/>
                <w:szCs w:val="20"/>
              </w:rPr>
              <w:t>none_onlinenews</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50026E7" w14:textId="77777777" w:rsidR="00E5224B" w:rsidRDefault="00E5224B">
            <w:pPr>
              <w:rPr>
                <w:sz w:val="18"/>
                <w:szCs w:val="18"/>
              </w:rPr>
            </w:pP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1E1581E" w14:textId="77777777" w:rsidR="00E5224B" w:rsidRDefault="00E5224B">
            <w:pPr>
              <w:rPr>
                <w:sz w:val="18"/>
                <w:szCs w:val="18"/>
              </w:rPr>
            </w:pP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CFE3576" w14:textId="77777777" w:rsidR="00E5224B" w:rsidRDefault="00E5224B">
            <w:pPr>
              <w:rPr>
                <w:sz w:val="18"/>
                <w:szCs w:val="18"/>
              </w:rPr>
            </w:pPr>
          </w:p>
        </w:tc>
      </w:tr>
      <w:tr w:rsidR="00E5224B" w14:paraId="6EF2427A"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D01EA11" w14:textId="77777777" w:rsidR="00E5224B" w:rsidRDefault="00000000">
            <w:pPr>
              <w:rPr>
                <w:sz w:val="18"/>
                <w:szCs w:val="18"/>
              </w:rPr>
            </w:pPr>
            <w:r>
              <w:rPr>
                <w:sz w:val="20"/>
                <w:szCs w:val="20"/>
              </w:rPr>
              <w:t>non use</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D7D6D7D" w14:textId="77777777" w:rsidR="00E5224B" w:rsidRDefault="00000000">
            <w:pPr>
              <w:rPr>
                <w:sz w:val="18"/>
                <w:szCs w:val="18"/>
              </w:rPr>
            </w:pPr>
            <w:r>
              <w:rPr>
                <w:sz w:val="20"/>
                <w:szCs w:val="20"/>
              </w:rPr>
              <w:t>98%</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FDE09B0" w14:textId="77777777" w:rsidR="00E5224B" w:rsidRDefault="00000000">
            <w:pPr>
              <w:rPr>
                <w:sz w:val="18"/>
                <w:szCs w:val="18"/>
              </w:rPr>
            </w:pPr>
            <w:r>
              <w:rPr>
                <w:sz w:val="20"/>
                <w:szCs w:val="20"/>
              </w:rPr>
              <w:t>80%</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4265E09" w14:textId="77777777" w:rsidR="00E5224B" w:rsidRDefault="00000000">
            <w:pPr>
              <w:rPr>
                <w:sz w:val="18"/>
                <w:szCs w:val="18"/>
              </w:rPr>
            </w:pPr>
            <w:r>
              <w:rPr>
                <w:sz w:val="20"/>
                <w:szCs w:val="20"/>
              </w:rPr>
              <w:t>51%</w:t>
            </w:r>
          </w:p>
        </w:tc>
      </w:tr>
      <w:tr w:rsidR="00E5224B" w14:paraId="518E162E" w14:textId="77777777">
        <w:trPr>
          <w:trHeight w:val="415"/>
        </w:trPr>
        <w:tc>
          <w:tcPr>
            <w:tcW w:w="4389"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EED3FE6" w14:textId="77777777" w:rsidR="00E5224B" w:rsidRDefault="00000000">
            <w:pPr>
              <w:rPr>
                <w:sz w:val="18"/>
                <w:szCs w:val="18"/>
              </w:rPr>
            </w:pPr>
            <w:r>
              <w:rPr>
                <w:sz w:val="20"/>
                <w:szCs w:val="20"/>
              </w:rPr>
              <w:t>used in the last week</w:t>
            </w:r>
          </w:p>
        </w:tc>
        <w:tc>
          <w:tcPr>
            <w:tcW w:w="1647"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EB944E1" w14:textId="77777777" w:rsidR="00E5224B" w:rsidRDefault="00000000">
            <w:pPr>
              <w:rPr>
                <w:sz w:val="18"/>
                <w:szCs w:val="18"/>
              </w:rPr>
            </w:pPr>
            <w:r>
              <w:rPr>
                <w:sz w:val="20"/>
                <w:szCs w:val="20"/>
              </w:rPr>
              <w:t>0%</w:t>
            </w:r>
          </w:p>
        </w:tc>
        <w:tc>
          <w:tcPr>
            <w:tcW w:w="1661"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4943BEA" w14:textId="77777777" w:rsidR="00E5224B" w:rsidRDefault="00000000">
            <w:pPr>
              <w:rPr>
                <w:sz w:val="18"/>
                <w:szCs w:val="18"/>
              </w:rPr>
            </w:pPr>
            <w:r>
              <w:rPr>
                <w:sz w:val="20"/>
                <w:szCs w:val="20"/>
              </w:rPr>
              <w:t>14%</w:t>
            </w:r>
          </w:p>
        </w:tc>
        <w:tc>
          <w:tcPr>
            <w:tcW w:w="1661"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5CB411F" w14:textId="77777777" w:rsidR="00E5224B" w:rsidRDefault="00000000">
            <w:pPr>
              <w:rPr>
                <w:sz w:val="18"/>
                <w:szCs w:val="18"/>
              </w:rPr>
            </w:pPr>
            <w:r>
              <w:rPr>
                <w:sz w:val="20"/>
                <w:szCs w:val="20"/>
              </w:rPr>
              <w:t>43%</w:t>
            </w:r>
          </w:p>
        </w:tc>
      </w:tr>
      <w:tr w:rsidR="00E5224B" w14:paraId="16AC6B78" w14:textId="77777777">
        <w:trPr>
          <w:trHeight w:val="415"/>
        </w:trPr>
        <w:tc>
          <w:tcPr>
            <w:tcW w:w="4389"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2F5CD55" w14:textId="77777777" w:rsidR="00E5224B" w:rsidRDefault="00000000">
            <w:pPr>
              <w:rPr>
                <w:sz w:val="18"/>
                <w:szCs w:val="18"/>
              </w:rPr>
            </w:pPr>
            <w:r>
              <w:rPr>
                <w:sz w:val="20"/>
                <w:szCs w:val="20"/>
              </w:rPr>
              <w:lastRenderedPageBreak/>
              <w:t>frequent use (more than 3 times a week)</w:t>
            </w:r>
          </w:p>
        </w:tc>
        <w:tc>
          <w:tcPr>
            <w:tcW w:w="1647"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AD321ED" w14:textId="77777777" w:rsidR="00E5224B" w:rsidRDefault="00000000">
            <w:pPr>
              <w:rPr>
                <w:sz w:val="18"/>
                <w:szCs w:val="18"/>
              </w:rPr>
            </w:pPr>
            <w:r>
              <w:rPr>
                <w:sz w:val="20"/>
                <w:szCs w:val="20"/>
              </w:rPr>
              <w:t>2%</w:t>
            </w:r>
          </w:p>
        </w:tc>
        <w:tc>
          <w:tcPr>
            <w:tcW w:w="1661"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0C95817" w14:textId="77777777" w:rsidR="00E5224B" w:rsidRDefault="00000000">
            <w:pPr>
              <w:rPr>
                <w:sz w:val="18"/>
                <w:szCs w:val="18"/>
              </w:rPr>
            </w:pPr>
            <w:r>
              <w:rPr>
                <w:sz w:val="20"/>
                <w:szCs w:val="20"/>
              </w:rPr>
              <w:t>6%</w:t>
            </w:r>
          </w:p>
        </w:tc>
        <w:tc>
          <w:tcPr>
            <w:tcW w:w="1661"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7453FC6" w14:textId="77777777" w:rsidR="00E5224B" w:rsidRDefault="00000000">
            <w:pPr>
              <w:rPr>
                <w:sz w:val="18"/>
                <w:szCs w:val="18"/>
              </w:rPr>
            </w:pPr>
            <w:r>
              <w:rPr>
                <w:sz w:val="20"/>
                <w:szCs w:val="20"/>
              </w:rPr>
              <w:t>6%</w:t>
            </w:r>
          </w:p>
        </w:tc>
      </w:tr>
    </w:tbl>
    <w:p w14:paraId="6FA39A94" w14:textId="77777777" w:rsidR="00E5224B" w:rsidRDefault="00E5224B"/>
    <w:p w14:paraId="726E249C" w14:textId="77777777" w:rsidR="00E5224B" w:rsidRDefault="00000000">
      <w:r>
        <w:rPr>
          <w:i/>
        </w:rPr>
        <w:t>Ireland</w:t>
      </w:r>
    </w:p>
    <w:tbl>
      <w:tblPr>
        <w:tblStyle w:val="a9"/>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0"/>
        <w:gridCol w:w="1665"/>
        <w:gridCol w:w="1665"/>
        <w:gridCol w:w="1665"/>
      </w:tblGrid>
      <w:tr w:rsidR="00E5224B" w14:paraId="720B095E" w14:textId="77777777">
        <w:trPr>
          <w:trHeight w:val="415"/>
        </w:trPr>
        <w:tc>
          <w:tcPr>
            <w:tcW w:w="4380" w:type="dxa"/>
            <w:tcBorders>
              <w:top w:val="single" w:sz="6" w:space="0" w:color="000000"/>
              <w:left w:val="single" w:sz="6" w:space="0" w:color="000000"/>
              <w:bottom w:val="single" w:sz="6" w:space="0" w:color="000000"/>
              <w:right w:val="nil"/>
            </w:tcBorders>
            <w:shd w:val="clear" w:color="auto" w:fill="B7B7B7"/>
            <w:tcMar>
              <w:top w:w="20" w:type="dxa"/>
              <w:left w:w="20" w:type="dxa"/>
              <w:bottom w:w="100" w:type="dxa"/>
              <w:right w:w="20" w:type="dxa"/>
            </w:tcMar>
            <w:vAlign w:val="bottom"/>
          </w:tcPr>
          <w:p w14:paraId="067F76D3" w14:textId="77777777" w:rsidR="00E5224B" w:rsidRDefault="00000000">
            <w:pPr>
              <w:jc w:val="center"/>
              <w:rPr>
                <w:sz w:val="18"/>
                <w:szCs w:val="18"/>
              </w:rPr>
            </w:pPr>
            <w:r>
              <w:rPr>
                <w:b/>
                <w:sz w:val="20"/>
                <w:szCs w:val="20"/>
              </w:rPr>
              <w:t>Indicators</w:t>
            </w:r>
          </w:p>
        </w:tc>
        <w:tc>
          <w:tcPr>
            <w:tcW w:w="1665" w:type="dxa"/>
            <w:tcBorders>
              <w:top w:val="single" w:sz="6" w:space="0" w:color="000000"/>
              <w:left w:val="nil"/>
              <w:bottom w:val="single" w:sz="6" w:space="0" w:color="000000"/>
              <w:right w:val="nil"/>
            </w:tcBorders>
            <w:shd w:val="clear" w:color="auto" w:fill="B7B7B7"/>
            <w:tcMar>
              <w:top w:w="20" w:type="dxa"/>
              <w:left w:w="20" w:type="dxa"/>
              <w:bottom w:w="100" w:type="dxa"/>
              <w:right w:w="20" w:type="dxa"/>
            </w:tcMar>
            <w:vAlign w:val="bottom"/>
          </w:tcPr>
          <w:p w14:paraId="62FE43C2" w14:textId="77777777" w:rsidR="00E5224B" w:rsidRDefault="00000000">
            <w:pPr>
              <w:jc w:val="center"/>
              <w:rPr>
                <w:sz w:val="18"/>
                <w:szCs w:val="18"/>
              </w:rPr>
            </w:pPr>
            <w:r>
              <w:rPr>
                <w:b/>
                <w:sz w:val="20"/>
                <w:szCs w:val="20"/>
              </w:rPr>
              <w:t>Class 1</w:t>
            </w:r>
          </w:p>
        </w:tc>
        <w:tc>
          <w:tcPr>
            <w:tcW w:w="1665" w:type="dxa"/>
            <w:tcBorders>
              <w:top w:val="single" w:sz="6" w:space="0" w:color="000000"/>
              <w:left w:val="nil"/>
              <w:bottom w:val="single" w:sz="6" w:space="0" w:color="000000"/>
              <w:right w:val="nil"/>
            </w:tcBorders>
            <w:shd w:val="clear" w:color="auto" w:fill="B7B7B7"/>
            <w:tcMar>
              <w:top w:w="20" w:type="dxa"/>
              <w:left w:w="20" w:type="dxa"/>
              <w:bottom w:w="100" w:type="dxa"/>
              <w:right w:w="20" w:type="dxa"/>
            </w:tcMar>
            <w:vAlign w:val="bottom"/>
          </w:tcPr>
          <w:p w14:paraId="4F7A51C7" w14:textId="77777777" w:rsidR="00E5224B" w:rsidRDefault="00000000">
            <w:pPr>
              <w:jc w:val="center"/>
              <w:rPr>
                <w:sz w:val="18"/>
                <w:szCs w:val="18"/>
              </w:rPr>
            </w:pPr>
            <w:r>
              <w:rPr>
                <w:b/>
                <w:sz w:val="20"/>
                <w:szCs w:val="20"/>
              </w:rPr>
              <w:t>Class 2</w:t>
            </w:r>
          </w:p>
        </w:tc>
        <w:tc>
          <w:tcPr>
            <w:tcW w:w="1665" w:type="dxa"/>
            <w:tcBorders>
              <w:top w:val="single" w:sz="6" w:space="0" w:color="000000"/>
              <w:left w:val="nil"/>
              <w:bottom w:val="single" w:sz="6" w:space="0" w:color="000000"/>
              <w:right w:val="single" w:sz="6" w:space="0" w:color="000000"/>
            </w:tcBorders>
            <w:shd w:val="clear" w:color="auto" w:fill="B7B7B7"/>
            <w:tcMar>
              <w:top w:w="20" w:type="dxa"/>
              <w:left w:w="20" w:type="dxa"/>
              <w:bottom w:w="100" w:type="dxa"/>
              <w:right w:w="20" w:type="dxa"/>
            </w:tcMar>
            <w:vAlign w:val="bottom"/>
          </w:tcPr>
          <w:p w14:paraId="22A01324" w14:textId="77777777" w:rsidR="00E5224B" w:rsidRDefault="00000000">
            <w:pPr>
              <w:jc w:val="center"/>
              <w:rPr>
                <w:sz w:val="18"/>
                <w:szCs w:val="18"/>
              </w:rPr>
            </w:pPr>
            <w:r>
              <w:rPr>
                <w:b/>
                <w:sz w:val="20"/>
                <w:szCs w:val="20"/>
              </w:rPr>
              <w:t>Class 3</w:t>
            </w:r>
          </w:p>
        </w:tc>
      </w:tr>
      <w:tr w:rsidR="00E5224B" w14:paraId="555B6069"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C734B51" w14:textId="77777777" w:rsidR="00E5224B" w:rsidRDefault="00000000">
            <w:pPr>
              <w:rPr>
                <w:sz w:val="18"/>
                <w:szCs w:val="18"/>
              </w:rPr>
            </w:pPr>
            <w:r>
              <w:rPr>
                <w:b/>
                <w:sz w:val="20"/>
                <w:szCs w:val="20"/>
              </w:rPr>
              <w:t>Class Size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E1D391E" w14:textId="77777777" w:rsidR="00E5224B" w:rsidRDefault="00000000">
            <w:pPr>
              <w:jc w:val="center"/>
              <w:rPr>
                <w:sz w:val="18"/>
                <w:szCs w:val="18"/>
              </w:rPr>
            </w:pPr>
            <w:r>
              <w:rPr>
                <w:sz w:val="20"/>
                <w:szCs w:val="20"/>
              </w:rPr>
              <w:t>33.6%</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22513CF" w14:textId="77777777" w:rsidR="00E5224B" w:rsidRDefault="00000000">
            <w:pPr>
              <w:jc w:val="center"/>
              <w:rPr>
                <w:sz w:val="18"/>
                <w:szCs w:val="18"/>
              </w:rPr>
            </w:pPr>
            <w:r>
              <w:rPr>
                <w:sz w:val="20"/>
                <w:szCs w:val="20"/>
              </w:rPr>
              <w:t>28.9%</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375B2DC" w14:textId="77777777" w:rsidR="00E5224B" w:rsidRDefault="00000000">
            <w:pPr>
              <w:jc w:val="center"/>
              <w:rPr>
                <w:sz w:val="18"/>
                <w:szCs w:val="18"/>
              </w:rPr>
            </w:pPr>
            <w:r>
              <w:rPr>
                <w:sz w:val="20"/>
                <w:szCs w:val="20"/>
              </w:rPr>
              <w:t>34.5%</w:t>
            </w:r>
          </w:p>
        </w:tc>
      </w:tr>
      <w:tr w:rsidR="00E5224B" w14:paraId="79AD57D4"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D8E88B8" w14:textId="77777777" w:rsidR="00E5224B" w:rsidRDefault="00000000">
            <w:pPr>
              <w:rPr>
                <w:sz w:val="18"/>
                <w:szCs w:val="18"/>
              </w:rPr>
            </w:pPr>
            <w:r>
              <w:rPr>
                <w:b/>
                <w:sz w:val="20"/>
                <w:szCs w:val="20"/>
              </w:rPr>
              <w:t>frequency_news</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01FB5E3"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B91A466"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D5CBC37" w14:textId="77777777" w:rsidR="00E5224B" w:rsidRDefault="00E5224B">
            <w:pPr>
              <w:jc w:val="center"/>
              <w:rPr>
                <w:sz w:val="18"/>
                <w:szCs w:val="18"/>
              </w:rPr>
            </w:pPr>
          </w:p>
        </w:tc>
      </w:tr>
      <w:tr w:rsidR="00E5224B" w14:paraId="499A65C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A0F55A8" w14:textId="77777777" w:rsidR="00E5224B" w:rsidRDefault="00000000">
            <w:pPr>
              <w:rPr>
                <w:sz w:val="18"/>
                <w:szCs w:val="18"/>
              </w:rPr>
            </w:pPr>
            <w:r>
              <w:rPr>
                <w:sz w:val="20"/>
                <w:szCs w:val="20"/>
              </w:rPr>
              <w:t>less than weekly</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955C867" w14:textId="77777777" w:rsidR="00E5224B" w:rsidRDefault="00000000">
            <w:pPr>
              <w:jc w:val="center"/>
              <w:rPr>
                <w:sz w:val="18"/>
                <w:szCs w:val="18"/>
              </w:rPr>
            </w:pPr>
            <w:r>
              <w:rPr>
                <w:sz w:val="20"/>
                <w:szCs w:val="20"/>
              </w:rPr>
              <w:t>1%</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AF5DE00" w14:textId="77777777" w:rsidR="00E5224B" w:rsidRDefault="00000000">
            <w:pPr>
              <w:jc w:val="center"/>
              <w:rPr>
                <w:sz w:val="18"/>
                <w:szCs w:val="18"/>
              </w:rPr>
            </w:pPr>
            <w:r>
              <w:rPr>
                <w:sz w:val="20"/>
                <w:szCs w:val="20"/>
              </w:rPr>
              <w:t>5%</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55283E4" w14:textId="77777777" w:rsidR="00E5224B" w:rsidRDefault="00000000">
            <w:pPr>
              <w:jc w:val="center"/>
              <w:rPr>
                <w:sz w:val="18"/>
                <w:szCs w:val="18"/>
              </w:rPr>
            </w:pPr>
            <w:r>
              <w:rPr>
                <w:sz w:val="20"/>
                <w:szCs w:val="20"/>
              </w:rPr>
              <w:t>13.8%</w:t>
            </w:r>
          </w:p>
        </w:tc>
      </w:tr>
      <w:tr w:rsidR="00E5224B" w14:paraId="6DD3BC94"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33FFDC7" w14:textId="77777777" w:rsidR="00E5224B" w:rsidRDefault="00000000">
            <w:pPr>
              <w:rPr>
                <w:sz w:val="18"/>
                <w:szCs w:val="18"/>
              </w:rPr>
            </w:pPr>
            <w:r>
              <w:rPr>
                <w:sz w:val="20"/>
                <w:szCs w:val="20"/>
              </w:rPr>
              <w:t>multiple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8F79DC1" w14:textId="77777777" w:rsidR="00E5224B" w:rsidRDefault="00000000">
            <w:pPr>
              <w:jc w:val="center"/>
              <w:rPr>
                <w:sz w:val="18"/>
                <w:szCs w:val="18"/>
              </w:rPr>
            </w:pPr>
            <w:r>
              <w:rPr>
                <w:sz w:val="20"/>
                <w:szCs w:val="20"/>
              </w:rPr>
              <w:t>4%</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E6B9C27" w14:textId="77777777" w:rsidR="00E5224B" w:rsidRDefault="00000000">
            <w:pPr>
              <w:jc w:val="center"/>
              <w:rPr>
                <w:sz w:val="18"/>
                <w:szCs w:val="18"/>
              </w:rPr>
            </w:pPr>
            <w:r>
              <w:rPr>
                <w:sz w:val="20"/>
                <w:szCs w:val="20"/>
              </w:rPr>
              <w:t>8%</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1524FFF" w14:textId="77777777" w:rsidR="00E5224B" w:rsidRDefault="00000000">
            <w:pPr>
              <w:jc w:val="center"/>
              <w:rPr>
                <w:sz w:val="18"/>
                <w:szCs w:val="18"/>
              </w:rPr>
            </w:pPr>
            <w:r>
              <w:rPr>
                <w:sz w:val="20"/>
                <w:szCs w:val="20"/>
              </w:rPr>
              <w:t>13.1%</w:t>
            </w:r>
          </w:p>
        </w:tc>
      </w:tr>
      <w:tr w:rsidR="00E5224B" w14:paraId="55008F5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EF67CE3" w14:textId="77777777" w:rsidR="00E5224B" w:rsidRDefault="00000000">
            <w:pPr>
              <w:rPr>
                <w:sz w:val="18"/>
                <w:szCs w:val="18"/>
              </w:rPr>
            </w:pPr>
            <w:r>
              <w:rPr>
                <w:sz w:val="20"/>
                <w:szCs w:val="20"/>
              </w:rPr>
              <w:t>once a day</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1220BE0" w14:textId="77777777" w:rsidR="00E5224B" w:rsidRDefault="00000000">
            <w:pPr>
              <w:jc w:val="center"/>
              <w:rPr>
                <w:sz w:val="18"/>
                <w:szCs w:val="18"/>
              </w:rPr>
            </w:pPr>
            <w:r>
              <w:rPr>
                <w:sz w:val="18"/>
                <w:szCs w:val="18"/>
              </w:rPr>
              <w:t>10%</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22E4A26" w14:textId="77777777" w:rsidR="00E5224B" w:rsidRDefault="00000000">
            <w:pPr>
              <w:jc w:val="center"/>
              <w:rPr>
                <w:sz w:val="18"/>
                <w:szCs w:val="18"/>
              </w:rPr>
            </w:pPr>
            <w:r>
              <w:rPr>
                <w:sz w:val="20"/>
                <w:szCs w:val="20"/>
              </w:rPr>
              <w:t>31%</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4DF4902" w14:textId="77777777" w:rsidR="00E5224B" w:rsidRDefault="00000000">
            <w:pPr>
              <w:jc w:val="center"/>
              <w:rPr>
                <w:sz w:val="18"/>
                <w:szCs w:val="18"/>
              </w:rPr>
            </w:pPr>
            <w:r>
              <w:rPr>
                <w:sz w:val="20"/>
                <w:szCs w:val="20"/>
              </w:rPr>
              <w:t>28%</w:t>
            </w:r>
          </w:p>
        </w:tc>
      </w:tr>
      <w:tr w:rsidR="00E5224B" w14:paraId="3E7BB7DE"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1886C0B" w14:textId="77777777" w:rsidR="00E5224B" w:rsidRDefault="00000000">
            <w:pPr>
              <w:rPr>
                <w:sz w:val="18"/>
                <w:szCs w:val="18"/>
              </w:rPr>
            </w:pPr>
            <w:r>
              <w:rPr>
                <w:sz w:val="20"/>
                <w:szCs w:val="20"/>
              </w:rPr>
              <w:t>multiple times a day</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9A592DA" w14:textId="77777777" w:rsidR="00E5224B" w:rsidRDefault="00000000">
            <w:pPr>
              <w:jc w:val="center"/>
              <w:rPr>
                <w:sz w:val="18"/>
                <w:szCs w:val="18"/>
              </w:rPr>
            </w:pPr>
            <w:r>
              <w:rPr>
                <w:sz w:val="20"/>
                <w:szCs w:val="20"/>
              </w:rPr>
              <w:t>85%</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FFF7928" w14:textId="77777777" w:rsidR="00E5224B" w:rsidRDefault="00000000">
            <w:pPr>
              <w:jc w:val="center"/>
              <w:rPr>
                <w:sz w:val="18"/>
                <w:szCs w:val="18"/>
              </w:rPr>
            </w:pPr>
            <w:r>
              <w:rPr>
                <w:sz w:val="20"/>
                <w:szCs w:val="20"/>
              </w:rPr>
              <w:t>56%</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6D7C3B5" w14:textId="77777777" w:rsidR="00E5224B" w:rsidRDefault="00000000">
            <w:pPr>
              <w:jc w:val="center"/>
              <w:rPr>
                <w:sz w:val="18"/>
                <w:szCs w:val="18"/>
              </w:rPr>
            </w:pPr>
            <w:r>
              <w:rPr>
                <w:sz w:val="20"/>
                <w:szCs w:val="20"/>
              </w:rPr>
              <w:t>44%</w:t>
            </w:r>
          </w:p>
        </w:tc>
      </w:tr>
      <w:tr w:rsidR="00E5224B" w14:paraId="2EA97299"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B499392" w14:textId="77777777" w:rsidR="00E5224B" w:rsidRDefault="00000000">
            <w:pPr>
              <w:rPr>
                <w:sz w:val="18"/>
                <w:szCs w:val="18"/>
              </w:rPr>
            </w:pPr>
            <w:r>
              <w:rPr>
                <w:b/>
                <w:sz w:val="20"/>
                <w:szCs w:val="20"/>
              </w:rPr>
              <w:t>source_tv</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0AF0C4D"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677ABA9"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8012307" w14:textId="77777777" w:rsidR="00E5224B" w:rsidRDefault="00E5224B">
            <w:pPr>
              <w:jc w:val="center"/>
              <w:rPr>
                <w:sz w:val="18"/>
                <w:szCs w:val="18"/>
              </w:rPr>
            </w:pPr>
          </w:p>
        </w:tc>
      </w:tr>
      <w:tr w:rsidR="00E5224B" w14:paraId="7E7B6526"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59E341F"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1424941" w14:textId="77777777" w:rsidR="00E5224B" w:rsidRDefault="00000000">
            <w:pPr>
              <w:jc w:val="center"/>
              <w:rPr>
                <w:sz w:val="18"/>
                <w:szCs w:val="18"/>
              </w:rPr>
            </w:pPr>
            <w:r>
              <w:rPr>
                <w:sz w:val="20"/>
                <w:szCs w:val="20"/>
              </w:rPr>
              <w:t>17%</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700FABC" w14:textId="77777777" w:rsidR="00E5224B" w:rsidRDefault="00000000">
            <w:pPr>
              <w:jc w:val="center"/>
              <w:rPr>
                <w:sz w:val="18"/>
                <w:szCs w:val="18"/>
              </w:rPr>
            </w:pPr>
            <w:r>
              <w:rPr>
                <w:sz w:val="20"/>
                <w:szCs w:val="20"/>
              </w:rPr>
              <w:t>2%</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B9FDA02" w14:textId="77777777" w:rsidR="00E5224B" w:rsidRDefault="00000000">
            <w:pPr>
              <w:jc w:val="center"/>
              <w:rPr>
                <w:sz w:val="18"/>
                <w:szCs w:val="18"/>
              </w:rPr>
            </w:pPr>
            <w:r>
              <w:rPr>
                <w:sz w:val="20"/>
                <w:szCs w:val="20"/>
              </w:rPr>
              <w:t>85%</w:t>
            </w:r>
          </w:p>
        </w:tc>
      </w:tr>
      <w:tr w:rsidR="00E5224B" w14:paraId="17DFB7AD"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EE46E9F" w14:textId="77777777" w:rsidR="00E5224B" w:rsidRDefault="00000000">
            <w:pPr>
              <w:rPr>
                <w:sz w:val="18"/>
                <w:szCs w:val="18"/>
              </w:rPr>
            </w:pPr>
            <w:r>
              <w:rPr>
                <w:sz w:val="20"/>
                <w:szCs w:val="20"/>
              </w:rPr>
              <w:t>yes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C74A180" w14:textId="77777777" w:rsidR="00E5224B" w:rsidRDefault="00000000">
            <w:pPr>
              <w:jc w:val="center"/>
              <w:rPr>
                <w:sz w:val="18"/>
                <w:szCs w:val="18"/>
              </w:rPr>
            </w:pPr>
            <w:r>
              <w:rPr>
                <w:sz w:val="20"/>
                <w:szCs w:val="20"/>
              </w:rPr>
              <w:t>83%</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164A03E" w14:textId="77777777" w:rsidR="00E5224B" w:rsidRDefault="00000000">
            <w:pPr>
              <w:jc w:val="center"/>
              <w:rPr>
                <w:sz w:val="18"/>
                <w:szCs w:val="18"/>
              </w:rPr>
            </w:pPr>
            <w:r>
              <w:rPr>
                <w:sz w:val="20"/>
                <w:szCs w:val="20"/>
              </w:rPr>
              <w:t>97%</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C641E00" w14:textId="77777777" w:rsidR="00E5224B" w:rsidRDefault="00000000">
            <w:pPr>
              <w:jc w:val="center"/>
              <w:rPr>
                <w:sz w:val="18"/>
                <w:szCs w:val="18"/>
              </w:rPr>
            </w:pPr>
            <w:r>
              <w:rPr>
                <w:sz w:val="20"/>
                <w:szCs w:val="20"/>
              </w:rPr>
              <w:t>14.7%</w:t>
            </w:r>
          </w:p>
        </w:tc>
      </w:tr>
      <w:tr w:rsidR="00E5224B" w14:paraId="6FF9F63E"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C961ADF" w14:textId="77777777" w:rsidR="00E5224B" w:rsidRDefault="00000000">
            <w:pPr>
              <w:rPr>
                <w:sz w:val="18"/>
                <w:szCs w:val="18"/>
              </w:rPr>
            </w:pPr>
            <w:r>
              <w:rPr>
                <w:b/>
                <w:sz w:val="20"/>
                <w:szCs w:val="20"/>
              </w:rPr>
              <w:t>source_radio</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591D19A"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622CCB2"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013BB01" w14:textId="77777777" w:rsidR="00E5224B" w:rsidRDefault="00E5224B">
            <w:pPr>
              <w:jc w:val="center"/>
              <w:rPr>
                <w:sz w:val="18"/>
                <w:szCs w:val="18"/>
              </w:rPr>
            </w:pPr>
          </w:p>
        </w:tc>
      </w:tr>
      <w:tr w:rsidR="00E5224B" w14:paraId="724D2959"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368A367"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051A26D" w14:textId="77777777" w:rsidR="00E5224B" w:rsidRDefault="00000000">
            <w:pPr>
              <w:jc w:val="center"/>
              <w:rPr>
                <w:sz w:val="18"/>
                <w:szCs w:val="18"/>
              </w:rPr>
            </w:pPr>
            <w:r>
              <w:rPr>
                <w:sz w:val="20"/>
                <w:szCs w:val="20"/>
              </w:rPr>
              <w:t>42%</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6D0FAAE" w14:textId="77777777" w:rsidR="00E5224B" w:rsidRDefault="00000000">
            <w:pPr>
              <w:jc w:val="center"/>
              <w:rPr>
                <w:sz w:val="18"/>
                <w:szCs w:val="18"/>
              </w:rPr>
            </w:pPr>
            <w:r>
              <w:rPr>
                <w:sz w:val="20"/>
                <w:szCs w:val="20"/>
              </w:rPr>
              <w:t>54%</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A2D98D6" w14:textId="77777777" w:rsidR="00E5224B" w:rsidRDefault="00000000">
            <w:pPr>
              <w:jc w:val="center"/>
              <w:rPr>
                <w:sz w:val="18"/>
                <w:szCs w:val="18"/>
              </w:rPr>
            </w:pPr>
            <w:r>
              <w:rPr>
                <w:sz w:val="20"/>
                <w:szCs w:val="20"/>
              </w:rPr>
              <w:t>82%</w:t>
            </w:r>
          </w:p>
        </w:tc>
      </w:tr>
      <w:tr w:rsidR="00E5224B" w14:paraId="233BC1F2"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53832D8" w14:textId="77777777" w:rsidR="00E5224B" w:rsidRDefault="00000000">
            <w:pPr>
              <w:rPr>
                <w:sz w:val="18"/>
                <w:szCs w:val="18"/>
              </w:rPr>
            </w:pPr>
            <w:r>
              <w:rPr>
                <w:sz w:val="20"/>
                <w:szCs w:val="20"/>
              </w:rPr>
              <w:t>yes</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8035785" w14:textId="77777777" w:rsidR="00E5224B" w:rsidRDefault="00000000">
            <w:pPr>
              <w:jc w:val="center"/>
              <w:rPr>
                <w:sz w:val="18"/>
                <w:szCs w:val="18"/>
              </w:rPr>
            </w:pPr>
            <w:r>
              <w:rPr>
                <w:sz w:val="20"/>
                <w:szCs w:val="20"/>
              </w:rPr>
              <w:t>58%</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34154FF" w14:textId="77777777" w:rsidR="00E5224B" w:rsidRDefault="00000000">
            <w:pPr>
              <w:jc w:val="center"/>
              <w:rPr>
                <w:sz w:val="18"/>
                <w:szCs w:val="18"/>
              </w:rPr>
            </w:pPr>
            <w:r>
              <w:rPr>
                <w:sz w:val="20"/>
                <w:szCs w:val="20"/>
              </w:rPr>
              <w:t>46%</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1C667FA6" w14:textId="77777777" w:rsidR="00E5224B" w:rsidRDefault="00000000">
            <w:pPr>
              <w:jc w:val="center"/>
              <w:rPr>
                <w:sz w:val="18"/>
                <w:szCs w:val="18"/>
              </w:rPr>
            </w:pPr>
            <w:r>
              <w:rPr>
                <w:sz w:val="20"/>
                <w:szCs w:val="20"/>
              </w:rPr>
              <w:t>18%</w:t>
            </w:r>
          </w:p>
        </w:tc>
      </w:tr>
      <w:tr w:rsidR="00E5224B" w14:paraId="7D53FD38"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68C350F" w14:textId="77777777" w:rsidR="00E5224B" w:rsidRDefault="00000000">
            <w:pPr>
              <w:rPr>
                <w:sz w:val="18"/>
                <w:szCs w:val="18"/>
              </w:rPr>
            </w:pPr>
            <w:r>
              <w:rPr>
                <w:b/>
                <w:sz w:val="20"/>
                <w:szCs w:val="20"/>
              </w:rPr>
              <w:t>source_print</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BDC599E"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F66BBB9"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33C59F6" w14:textId="77777777" w:rsidR="00E5224B" w:rsidRDefault="00E5224B">
            <w:pPr>
              <w:jc w:val="center"/>
              <w:rPr>
                <w:sz w:val="18"/>
                <w:szCs w:val="18"/>
              </w:rPr>
            </w:pPr>
          </w:p>
        </w:tc>
      </w:tr>
      <w:tr w:rsidR="00E5224B" w14:paraId="54DC8930"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A2638CB"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75D8981" w14:textId="77777777" w:rsidR="00E5224B" w:rsidRDefault="00000000">
            <w:pPr>
              <w:jc w:val="center"/>
              <w:rPr>
                <w:sz w:val="18"/>
                <w:szCs w:val="18"/>
              </w:rPr>
            </w:pPr>
            <w:r>
              <w:rPr>
                <w:sz w:val="20"/>
                <w:szCs w:val="20"/>
              </w:rPr>
              <w:t>51%</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70F7D2" w14:textId="77777777" w:rsidR="00E5224B" w:rsidRDefault="00000000">
            <w:pPr>
              <w:jc w:val="center"/>
              <w:rPr>
                <w:sz w:val="18"/>
                <w:szCs w:val="18"/>
              </w:rPr>
            </w:pPr>
            <w:r>
              <w:rPr>
                <w:sz w:val="20"/>
                <w:szCs w:val="20"/>
              </w:rPr>
              <w:t>70%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AE02AF4" w14:textId="77777777" w:rsidR="00E5224B" w:rsidRDefault="00000000">
            <w:pPr>
              <w:jc w:val="center"/>
              <w:rPr>
                <w:sz w:val="18"/>
                <w:szCs w:val="18"/>
              </w:rPr>
            </w:pPr>
            <w:r>
              <w:rPr>
                <w:sz w:val="20"/>
                <w:szCs w:val="20"/>
              </w:rPr>
              <w:t>90%</w:t>
            </w:r>
          </w:p>
        </w:tc>
      </w:tr>
      <w:tr w:rsidR="00E5224B" w14:paraId="3EC6DDF1"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B87D945" w14:textId="77777777" w:rsidR="00E5224B" w:rsidRDefault="00000000">
            <w:pPr>
              <w:rPr>
                <w:sz w:val="18"/>
                <w:szCs w:val="18"/>
              </w:rPr>
            </w:pPr>
            <w:r>
              <w:rPr>
                <w:sz w:val="20"/>
                <w:szCs w:val="20"/>
              </w:rPr>
              <w:t>yes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5A6F5F3" w14:textId="77777777" w:rsidR="00E5224B" w:rsidRDefault="00000000">
            <w:pPr>
              <w:jc w:val="center"/>
              <w:rPr>
                <w:sz w:val="18"/>
                <w:szCs w:val="18"/>
              </w:rPr>
            </w:pPr>
            <w:r>
              <w:rPr>
                <w:sz w:val="20"/>
                <w:szCs w:val="20"/>
              </w:rPr>
              <w:t>49%</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1362280" w14:textId="77777777" w:rsidR="00E5224B" w:rsidRDefault="00000000">
            <w:pPr>
              <w:jc w:val="center"/>
              <w:rPr>
                <w:sz w:val="18"/>
                <w:szCs w:val="18"/>
              </w:rPr>
            </w:pPr>
            <w:r>
              <w:rPr>
                <w:sz w:val="20"/>
                <w:szCs w:val="20"/>
              </w:rPr>
              <w:t>30%</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4D65D51" w14:textId="77777777" w:rsidR="00E5224B" w:rsidRDefault="00000000">
            <w:pPr>
              <w:jc w:val="center"/>
              <w:rPr>
                <w:sz w:val="18"/>
                <w:szCs w:val="18"/>
              </w:rPr>
            </w:pPr>
            <w:r>
              <w:rPr>
                <w:sz w:val="20"/>
                <w:szCs w:val="20"/>
              </w:rPr>
              <w:t>10%</w:t>
            </w:r>
          </w:p>
        </w:tc>
      </w:tr>
      <w:tr w:rsidR="00E5224B" w14:paraId="47B47249"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E3D4781" w14:textId="77777777" w:rsidR="00E5224B" w:rsidRDefault="00000000">
            <w:pPr>
              <w:rPr>
                <w:sz w:val="18"/>
                <w:szCs w:val="18"/>
              </w:rPr>
            </w:pPr>
            <w:r>
              <w:rPr>
                <w:b/>
                <w:sz w:val="20"/>
                <w:szCs w:val="20"/>
              </w:rPr>
              <w:t>source_online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FED21B7"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7333B15"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36E40B0" w14:textId="77777777" w:rsidR="00E5224B" w:rsidRDefault="00E5224B">
            <w:pPr>
              <w:jc w:val="center"/>
              <w:rPr>
                <w:sz w:val="18"/>
                <w:szCs w:val="18"/>
              </w:rPr>
            </w:pPr>
          </w:p>
        </w:tc>
      </w:tr>
      <w:tr w:rsidR="00E5224B" w14:paraId="3B751D7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09125E5"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B67B80F" w14:textId="77777777" w:rsidR="00E5224B" w:rsidRDefault="00000000">
            <w:pPr>
              <w:jc w:val="center"/>
              <w:rPr>
                <w:sz w:val="18"/>
                <w:szCs w:val="18"/>
              </w:rPr>
            </w:pPr>
            <w:r>
              <w:rPr>
                <w:sz w:val="20"/>
                <w:szCs w:val="20"/>
              </w:rPr>
              <w:t>11%</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50CC04A" w14:textId="77777777" w:rsidR="00E5224B" w:rsidRDefault="00000000">
            <w:pPr>
              <w:jc w:val="center"/>
              <w:rPr>
                <w:sz w:val="18"/>
                <w:szCs w:val="18"/>
              </w:rPr>
            </w:pPr>
            <w:r>
              <w:rPr>
                <w:sz w:val="20"/>
                <w:szCs w:val="20"/>
              </w:rPr>
              <w:t>60%</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5398A21" w14:textId="77777777" w:rsidR="00E5224B" w:rsidRDefault="00000000">
            <w:pPr>
              <w:jc w:val="center"/>
              <w:rPr>
                <w:sz w:val="18"/>
                <w:szCs w:val="18"/>
              </w:rPr>
            </w:pPr>
            <w:r>
              <w:rPr>
                <w:sz w:val="20"/>
                <w:szCs w:val="20"/>
              </w:rPr>
              <w:t>44%</w:t>
            </w:r>
          </w:p>
        </w:tc>
      </w:tr>
      <w:tr w:rsidR="00E5224B" w14:paraId="260AE223"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6F8DD84" w14:textId="77777777" w:rsidR="00E5224B" w:rsidRDefault="00000000">
            <w:pPr>
              <w:rPr>
                <w:sz w:val="18"/>
                <w:szCs w:val="18"/>
              </w:rPr>
            </w:pPr>
            <w:r>
              <w:rPr>
                <w:sz w:val="20"/>
                <w:szCs w:val="20"/>
              </w:rPr>
              <w:lastRenderedPageBreak/>
              <w:t>yes</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456BEA8" w14:textId="77777777" w:rsidR="00E5224B" w:rsidRDefault="00000000">
            <w:pPr>
              <w:jc w:val="center"/>
              <w:rPr>
                <w:sz w:val="18"/>
                <w:szCs w:val="18"/>
              </w:rPr>
            </w:pPr>
            <w:r>
              <w:rPr>
                <w:sz w:val="20"/>
                <w:szCs w:val="20"/>
              </w:rPr>
              <w:t>89%</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EDD2B97" w14:textId="77777777" w:rsidR="00E5224B" w:rsidRDefault="00000000">
            <w:pPr>
              <w:jc w:val="center"/>
              <w:rPr>
                <w:sz w:val="18"/>
                <w:szCs w:val="18"/>
              </w:rPr>
            </w:pPr>
            <w:r>
              <w:rPr>
                <w:sz w:val="20"/>
                <w:szCs w:val="20"/>
              </w:rPr>
              <w:t>40%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5DE23A9" w14:textId="77777777" w:rsidR="00E5224B" w:rsidRDefault="00000000">
            <w:pPr>
              <w:jc w:val="center"/>
              <w:rPr>
                <w:sz w:val="18"/>
                <w:szCs w:val="18"/>
              </w:rPr>
            </w:pPr>
            <w:r>
              <w:rPr>
                <w:sz w:val="20"/>
                <w:szCs w:val="20"/>
              </w:rPr>
              <w:t>56%</w:t>
            </w:r>
          </w:p>
        </w:tc>
      </w:tr>
      <w:tr w:rsidR="00E5224B" w14:paraId="06A5FF2D"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A922718" w14:textId="77777777" w:rsidR="00E5224B" w:rsidRDefault="00000000">
            <w:pPr>
              <w:rPr>
                <w:sz w:val="18"/>
                <w:szCs w:val="18"/>
              </w:rPr>
            </w:pPr>
            <w:r>
              <w:rPr>
                <w:b/>
                <w:sz w:val="20"/>
                <w:szCs w:val="20"/>
              </w:rPr>
              <w:t>source_socials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3F2770C"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7CDCB19"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CF5395A" w14:textId="77777777" w:rsidR="00E5224B" w:rsidRDefault="00E5224B">
            <w:pPr>
              <w:jc w:val="center"/>
              <w:rPr>
                <w:sz w:val="18"/>
                <w:szCs w:val="18"/>
              </w:rPr>
            </w:pPr>
          </w:p>
        </w:tc>
      </w:tr>
      <w:tr w:rsidR="00E5224B" w14:paraId="6BC21F6C"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93B0DC8"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98C807B" w14:textId="77777777" w:rsidR="00E5224B" w:rsidRDefault="00000000">
            <w:pPr>
              <w:jc w:val="center"/>
              <w:rPr>
                <w:sz w:val="18"/>
                <w:szCs w:val="18"/>
              </w:rPr>
            </w:pPr>
            <w:r>
              <w:rPr>
                <w:sz w:val="20"/>
                <w:szCs w:val="20"/>
              </w:rPr>
              <w:t>42%</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E29CBD1" w14:textId="77777777" w:rsidR="00E5224B" w:rsidRDefault="00000000">
            <w:pPr>
              <w:jc w:val="center"/>
              <w:rPr>
                <w:sz w:val="18"/>
                <w:szCs w:val="18"/>
              </w:rPr>
            </w:pPr>
            <w:r>
              <w:rPr>
                <w:sz w:val="20"/>
                <w:szCs w:val="20"/>
              </w:rPr>
              <w:t>67%</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47D08AA" w14:textId="77777777" w:rsidR="00E5224B" w:rsidRDefault="00000000">
            <w:pPr>
              <w:jc w:val="center"/>
              <w:rPr>
                <w:sz w:val="18"/>
                <w:szCs w:val="18"/>
              </w:rPr>
            </w:pPr>
            <w:r>
              <w:rPr>
                <w:sz w:val="20"/>
                <w:szCs w:val="20"/>
              </w:rPr>
              <w:t>45%</w:t>
            </w:r>
          </w:p>
        </w:tc>
      </w:tr>
      <w:tr w:rsidR="00E5224B" w14:paraId="4F55D93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13C5EE2" w14:textId="77777777" w:rsidR="00E5224B" w:rsidRDefault="00000000">
            <w:pPr>
              <w:rPr>
                <w:sz w:val="18"/>
                <w:szCs w:val="18"/>
              </w:rPr>
            </w:pPr>
            <w:r>
              <w:rPr>
                <w:sz w:val="20"/>
                <w:szCs w:val="20"/>
              </w:rPr>
              <w:t>yes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410C643" w14:textId="77777777" w:rsidR="00E5224B" w:rsidRDefault="00000000">
            <w:pPr>
              <w:jc w:val="center"/>
              <w:rPr>
                <w:sz w:val="18"/>
                <w:szCs w:val="18"/>
              </w:rPr>
            </w:pPr>
            <w:r>
              <w:rPr>
                <w:sz w:val="20"/>
                <w:szCs w:val="20"/>
              </w:rPr>
              <w:t>58%</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292E117" w14:textId="77777777" w:rsidR="00E5224B" w:rsidRDefault="00000000">
            <w:pPr>
              <w:jc w:val="center"/>
              <w:rPr>
                <w:sz w:val="18"/>
                <w:szCs w:val="18"/>
              </w:rPr>
            </w:pPr>
            <w:r>
              <w:rPr>
                <w:sz w:val="20"/>
                <w:szCs w:val="20"/>
              </w:rPr>
              <w:t>33%</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7D206A5" w14:textId="77777777" w:rsidR="00E5224B" w:rsidRDefault="00000000">
            <w:pPr>
              <w:jc w:val="center"/>
              <w:rPr>
                <w:sz w:val="18"/>
                <w:szCs w:val="18"/>
              </w:rPr>
            </w:pPr>
            <w:r>
              <w:rPr>
                <w:sz w:val="20"/>
                <w:szCs w:val="20"/>
              </w:rPr>
              <w:t>55%</w:t>
            </w:r>
          </w:p>
        </w:tc>
      </w:tr>
      <w:tr w:rsidR="00E5224B" w14:paraId="4D0708E1"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B7B9EDA" w14:textId="77777777" w:rsidR="00E5224B" w:rsidRDefault="00000000">
            <w:pPr>
              <w:rPr>
                <w:sz w:val="18"/>
                <w:szCs w:val="18"/>
              </w:rPr>
            </w:pPr>
            <w:r>
              <w:rPr>
                <w:b/>
                <w:sz w:val="20"/>
                <w:szCs w:val="20"/>
              </w:rPr>
              <w:t>source_none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089D2AF"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26453FA"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DF64D79" w14:textId="77777777" w:rsidR="00E5224B" w:rsidRDefault="00E5224B">
            <w:pPr>
              <w:jc w:val="center"/>
              <w:rPr>
                <w:sz w:val="18"/>
                <w:szCs w:val="18"/>
              </w:rPr>
            </w:pPr>
          </w:p>
        </w:tc>
      </w:tr>
      <w:tr w:rsidR="00E5224B" w14:paraId="352AB713"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21EC7C21" w14:textId="77777777" w:rsidR="00E5224B" w:rsidRDefault="00000000">
            <w:pPr>
              <w:rPr>
                <w:sz w:val="18"/>
                <w:szCs w:val="18"/>
              </w:rPr>
            </w:pPr>
            <w:r>
              <w:rPr>
                <w:sz w:val="20"/>
                <w:szCs w:val="20"/>
              </w:rPr>
              <w:t>no</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862B00B" w14:textId="77777777" w:rsidR="00E5224B" w:rsidRDefault="00000000">
            <w:pPr>
              <w:jc w:val="center"/>
              <w:rPr>
                <w:sz w:val="18"/>
                <w:szCs w:val="18"/>
              </w:rPr>
            </w:pPr>
            <w:r>
              <w:rPr>
                <w:sz w:val="20"/>
                <w:szCs w:val="20"/>
              </w:rPr>
              <w:t>100%</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D08565C" w14:textId="77777777" w:rsidR="00E5224B" w:rsidRDefault="00000000">
            <w:pPr>
              <w:jc w:val="center"/>
              <w:rPr>
                <w:sz w:val="18"/>
                <w:szCs w:val="18"/>
              </w:rPr>
            </w:pPr>
            <w:r>
              <w:rPr>
                <w:sz w:val="20"/>
                <w:szCs w:val="20"/>
              </w:rPr>
              <w:t>99%</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3E5E262" w14:textId="77777777" w:rsidR="00E5224B" w:rsidRDefault="00000000">
            <w:pPr>
              <w:jc w:val="center"/>
              <w:rPr>
                <w:sz w:val="18"/>
                <w:szCs w:val="18"/>
              </w:rPr>
            </w:pPr>
            <w:r>
              <w:rPr>
                <w:sz w:val="20"/>
                <w:szCs w:val="20"/>
              </w:rPr>
              <w:t>92%</w:t>
            </w:r>
          </w:p>
        </w:tc>
      </w:tr>
      <w:tr w:rsidR="00E5224B" w14:paraId="4652BA1B"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2BE15D7" w14:textId="77777777" w:rsidR="00E5224B" w:rsidRDefault="00000000">
            <w:pPr>
              <w:rPr>
                <w:sz w:val="18"/>
                <w:szCs w:val="18"/>
              </w:rPr>
            </w:pPr>
            <w:r>
              <w:rPr>
                <w:sz w:val="20"/>
                <w:szCs w:val="20"/>
              </w:rPr>
              <w:t>yes</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158ACF4" w14:textId="77777777" w:rsidR="00E5224B" w:rsidRDefault="00000000">
            <w:pPr>
              <w:jc w:val="center"/>
              <w:rPr>
                <w:sz w:val="18"/>
                <w:szCs w:val="18"/>
              </w:rPr>
            </w:pPr>
            <w:r>
              <w:rPr>
                <w:sz w:val="20"/>
                <w:szCs w:val="20"/>
              </w:rPr>
              <w:t>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1EFC9EF" w14:textId="77777777" w:rsidR="00E5224B" w:rsidRDefault="00000000">
            <w:pPr>
              <w:jc w:val="center"/>
              <w:rPr>
                <w:sz w:val="18"/>
                <w:szCs w:val="18"/>
              </w:rPr>
            </w:pPr>
            <w:r>
              <w:rPr>
                <w:sz w:val="20"/>
                <w:szCs w:val="20"/>
              </w:rPr>
              <w:t>1%</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7229FA1" w14:textId="77777777" w:rsidR="00E5224B" w:rsidRDefault="00000000">
            <w:pPr>
              <w:jc w:val="center"/>
              <w:rPr>
                <w:sz w:val="18"/>
                <w:szCs w:val="18"/>
              </w:rPr>
            </w:pPr>
            <w:r>
              <w:rPr>
                <w:sz w:val="20"/>
                <w:szCs w:val="20"/>
              </w:rPr>
              <w:t>8%</w:t>
            </w:r>
          </w:p>
        </w:tc>
      </w:tr>
      <w:tr w:rsidR="00E5224B" w14:paraId="71769993"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EBA76BF" w14:textId="77777777" w:rsidR="00E5224B" w:rsidRDefault="00000000">
            <w:pPr>
              <w:rPr>
                <w:sz w:val="18"/>
                <w:szCs w:val="18"/>
              </w:rPr>
            </w:pPr>
            <w:r>
              <w:rPr>
                <w:b/>
                <w:sz w:val="20"/>
                <w:szCs w:val="20"/>
              </w:rPr>
              <w:t>main_source</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26A6E88"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81F15AC"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B8F3F27" w14:textId="77777777" w:rsidR="00E5224B" w:rsidRDefault="00E5224B">
            <w:pPr>
              <w:jc w:val="center"/>
              <w:rPr>
                <w:sz w:val="18"/>
                <w:szCs w:val="18"/>
              </w:rPr>
            </w:pPr>
          </w:p>
        </w:tc>
      </w:tr>
      <w:tr w:rsidR="00E5224B" w14:paraId="78E0EB1C"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DEE9782" w14:textId="77777777" w:rsidR="00E5224B" w:rsidRDefault="00000000">
            <w:pPr>
              <w:rPr>
                <w:sz w:val="18"/>
                <w:szCs w:val="18"/>
              </w:rPr>
            </w:pPr>
            <w:r>
              <w:rPr>
                <w:sz w:val="20"/>
                <w:szCs w:val="20"/>
              </w:rPr>
              <w:t>main source TV</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53740D9" w14:textId="77777777" w:rsidR="00E5224B" w:rsidRDefault="00000000">
            <w:pPr>
              <w:jc w:val="center"/>
              <w:rPr>
                <w:sz w:val="18"/>
                <w:szCs w:val="18"/>
              </w:rPr>
            </w:pPr>
            <w:r>
              <w:rPr>
                <w:sz w:val="20"/>
                <w:szCs w:val="20"/>
              </w:rPr>
              <w:t>32%</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3BFB0F4" w14:textId="77777777" w:rsidR="00E5224B" w:rsidRDefault="00000000">
            <w:pPr>
              <w:jc w:val="center"/>
              <w:rPr>
                <w:sz w:val="18"/>
                <w:szCs w:val="18"/>
              </w:rPr>
            </w:pPr>
            <w:r>
              <w:rPr>
                <w:sz w:val="20"/>
                <w:szCs w:val="20"/>
              </w:rPr>
              <w:t>73%</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BF45EAD" w14:textId="77777777" w:rsidR="00E5224B" w:rsidRDefault="00000000">
            <w:pPr>
              <w:jc w:val="center"/>
              <w:rPr>
                <w:sz w:val="18"/>
                <w:szCs w:val="18"/>
              </w:rPr>
            </w:pPr>
            <w:r>
              <w:rPr>
                <w:sz w:val="20"/>
                <w:szCs w:val="20"/>
              </w:rPr>
              <w:t>0%</w:t>
            </w:r>
          </w:p>
        </w:tc>
      </w:tr>
      <w:tr w:rsidR="00E5224B" w14:paraId="15F12730"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7A89053" w14:textId="77777777" w:rsidR="00E5224B" w:rsidRDefault="00000000">
            <w:pPr>
              <w:rPr>
                <w:sz w:val="18"/>
                <w:szCs w:val="18"/>
              </w:rPr>
            </w:pPr>
            <w:r>
              <w:rPr>
                <w:sz w:val="20"/>
                <w:szCs w:val="20"/>
              </w:rPr>
              <w:t>main source radio</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8B5A36F" w14:textId="77777777" w:rsidR="00E5224B" w:rsidRDefault="00000000">
            <w:pPr>
              <w:jc w:val="center"/>
              <w:rPr>
                <w:sz w:val="18"/>
                <w:szCs w:val="18"/>
              </w:rPr>
            </w:pPr>
            <w:r>
              <w:rPr>
                <w:sz w:val="20"/>
                <w:szCs w:val="20"/>
              </w:rPr>
              <w:t>12%</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B4BA6A6" w14:textId="77777777" w:rsidR="00E5224B" w:rsidRDefault="00000000">
            <w:pPr>
              <w:jc w:val="center"/>
              <w:rPr>
                <w:sz w:val="18"/>
                <w:szCs w:val="18"/>
              </w:rPr>
            </w:pPr>
            <w:r>
              <w:rPr>
                <w:sz w:val="20"/>
                <w:szCs w:val="20"/>
              </w:rPr>
              <w:t>14%</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0451988" w14:textId="77777777" w:rsidR="00E5224B" w:rsidRDefault="00000000">
            <w:pPr>
              <w:jc w:val="center"/>
              <w:rPr>
                <w:sz w:val="18"/>
                <w:szCs w:val="18"/>
              </w:rPr>
            </w:pPr>
            <w:r>
              <w:rPr>
                <w:sz w:val="20"/>
                <w:szCs w:val="20"/>
              </w:rPr>
              <w:t>9%</w:t>
            </w:r>
          </w:p>
        </w:tc>
      </w:tr>
      <w:tr w:rsidR="00E5224B" w14:paraId="739C4A99"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F79196D" w14:textId="77777777" w:rsidR="00E5224B" w:rsidRDefault="00000000">
            <w:pPr>
              <w:rPr>
                <w:sz w:val="18"/>
                <w:szCs w:val="18"/>
              </w:rPr>
            </w:pPr>
            <w:r>
              <w:rPr>
                <w:sz w:val="20"/>
                <w:szCs w:val="20"/>
              </w:rPr>
              <w:t>main source print</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3D16541" w14:textId="77777777" w:rsidR="00E5224B" w:rsidRDefault="00000000">
            <w:pPr>
              <w:jc w:val="center"/>
              <w:rPr>
                <w:sz w:val="18"/>
                <w:szCs w:val="18"/>
              </w:rPr>
            </w:pPr>
            <w:r>
              <w:rPr>
                <w:sz w:val="20"/>
                <w:szCs w:val="20"/>
              </w:rPr>
              <w:t>6%</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32655B7" w14:textId="77777777" w:rsidR="00E5224B" w:rsidRDefault="00000000">
            <w:pPr>
              <w:jc w:val="center"/>
              <w:rPr>
                <w:sz w:val="18"/>
                <w:szCs w:val="18"/>
              </w:rPr>
            </w:pPr>
            <w:r>
              <w:rPr>
                <w:sz w:val="20"/>
                <w:szCs w:val="20"/>
              </w:rPr>
              <w:t>4%</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0B324ED" w14:textId="77777777" w:rsidR="00E5224B" w:rsidRDefault="00000000">
            <w:pPr>
              <w:jc w:val="center"/>
              <w:rPr>
                <w:sz w:val="18"/>
                <w:szCs w:val="18"/>
              </w:rPr>
            </w:pPr>
            <w:r>
              <w:rPr>
                <w:sz w:val="20"/>
                <w:szCs w:val="20"/>
              </w:rPr>
              <w:t>5%</w:t>
            </w:r>
          </w:p>
        </w:tc>
      </w:tr>
      <w:tr w:rsidR="00E5224B" w14:paraId="2F7B09BE"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DE6B9C2" w14:textId="77777777" w:rsidR="00E5224B" w:rsidRDefault="00000000">
            <w:pPr>
              <w:rPr>
                <w:sz w:val="18"/>
                <w:szCs w:val="18"/>
              </w:rPr>
            </w:pPr>
            <w:r>
              <w:rPr>
                <w:sz w:val="20"/>
                <w:szCs w:val="20"/>
              </w:rPr>
              <w:t>main source online (excl social media)</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7711554" w14:textId="77777777" w:rsidR="00E5224B" w:rsidRDefault="00000000">
            <w:pPr>
              <w:jc w:val="center"/>
              <w:rPr>
                <w:sz w:val="18"/>
                <w:szCs w:val="18"/>
              </w:rPr>
            </w:pPr>
            <w:r>
              <w:rPr>
                <w:sz w:val="20"/>
                <w:szCs w:val="20"/>
              </w:rPr>
              <w:t>39%</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84C06CA" w14:textId="77777777" w:rsidR="00E5224B" w:rsidRDefault="00000000">
            <w:pPr>
              <w:jc w:val="center"/>
              <w:rPr>
                <w:sz w:val="18"/>
                <w:szCs w:val="18"/>
              </w:rPr>
            </w:pPr>
            <w:r>
              <w:rPr>
                <w:sz w:val="20"/>
                <w:szCs w:val="20"/>
              </w:rPr>
              <w:t>5%</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7AD53F7" w14:textId="77777777" w:rsidR="00E5224B" w:rsidRDefault="00000000">
            <w:pPr>
              <w:jc w:val="center"/>
              <w:rPr>
                <w:sz w:val="18"/>
                <w:szCs w:val="18"/>
              </w:rPr>
            </w:pPr>
            <w:r>
              <w:rPr>
                <w:sz w:val="20"/>
                <w:szCs w:val="20"/>
              </w:rPr>
              <w:t>44%</w:t>
            </w:r>
          </w:p>
        </w:tc>
      </w:tr>
      <w:tr w:rsidR="00E5224B" w14:paraId="5A695095"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E317DCA" w14:textId="77777777" w:rsidR="00E5224B" w:rsidRDefault="00000000">
            <w:pPr>
              <w:rPr>
                <w:sz w:val="18"/>
                <w:szCs w:val="18"/>
              </w:rPr>
            </w:pPr>
            <w:r>
              <w:rPr>
                <w:sz w:val="20"/>
                <w:szCs w:val="20"/>
              </w:rPr>
              <w:t>main source social media</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BB377F6" w14:textId="77777777" w:rsidR="00E5224B" w:rsidRDefault="00000000">
            <w:pPr>
              <w:jc w:val="center"/>
              <w:rPr>
                <w:sz w:val="18"/>
                <w:szCs w:val="18"/>
              </w:rPr>
            </w:pPr>
            <w:r>
              <w:rPr>
                <w:sz w:val="20"/>
                <w:szCs w:val="20"/>
              </w:rPr>
              <w:t>10%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F0E0071" w14:textId="77777777" w:rsidR="00E5224B" w:rsidRDefault="00000000">
            <w:pPr>
              <w:jc w:val="center"/>
              <w:rPr>
                <w:sz w:val="18"/>
                <w:szCs w:val="18"/>
              </w:rPr>
            </w:pPr>
            <w:r>
              <w:rPr>
                <w:sz w:val="20"/>
                <w:szCs w:val="20"/>
              </w:rPr>
              <w:t>3%</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733D46E" w14:textId="77777777" w:rsidR="00E5224B" w:rsidRDefault="00000000">
            <w:pPr>
              <w:jc w:val="center"/>
              <w:rPr>
                <w:sz w:val="18"/>
                <w:szCs w:val="18"/>
              </w:rPr>
            </w:pPr>
            <w:r>
              <w:rPr>
                <w:sz w:val="20"/>
                <w:szCs w:val="20"/>
              </w:rPr>
              <w:t>42%</w:t>
            </w:r>
          </w:p>
        </w:tc>
      </w:tr>
      <w:tr w:rsidR="00E5224B" w14:paraId="3C0A7E4C"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5454F0E" w14:textId="77777777" w:rsidR="00E5224B" w:rsidRDefault="00000000">
            <w:pPr>
              <w:rPr>
                <w:sz w:val="18"/>
                <w:szCs w:val="18"/>
              </w:rPr>
            </w:pPr>
            <w:r>
              <w:rPr>
                <w:b/>
                <w:sz w:val="20"/>
                <w:szCs w:val="20"/>
              </w:rPr>
              <w:t>publicservice_offlinenews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EF68748"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2B09BA9"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C509FAC" w14:textId="77777777" w:rsidR="00E5224B" w:rsidRDefault="00E5224B">
            <w:pPr>
              <w:jc w:val="center"/>
              <w:rPr>
                <w:sz w:val="18"/>
                <w:szCs w:val="18"/>
              </w:rPr>
            </w:pPr>
          </w:p>
        </w:tc>
      </w:tr>
      <w:tr w:rsidR="00E5224B" w14:paraId="5C537E42"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99C0A57"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245988C" w14:textId="77777777" w:rsidR="00E5224B" w:rsidRDefault="00000000">
            <w:pPr>
              <w:jc w:val="center"/>
              <w:rPr>
                <w:sz w:val="18"/>
                <w:szCs w:val="18"/>
              </w:rPr>
            </w:pPr>
            <w:r>
              <w:rPr>
                <w:sz w:val="20"/>
                <w:szCs w:val="20"/>
              </w:rPr>
              <w:t>13%</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2FA3741" w14:textId="77777777" w:rsidR="00E5224B" w:rsidRDefault="00000000">
            <w:pPr>
              <w:jc w:val="center"/>
              <w:rPr>
                <w:sz w:val="18"/>
                <w:szCs w:val="18"/>
              </w:rPr>
            </w:pPr>
            <w:r>
              <w:rPr>
                <w:sz w:val="20"/>
                <w:szCs w:val="20"/>
              </w:rPr>
              <w:t>20%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426B752" w14:textId="77777777" w:rsidR="00E5224B" w:rsidRDefault="00000000">
            <w:pPr>
              <w:jc w:val="center"/>
              <w:rPr>
                <w:sz w:val="18"/>
                <w:szCs w:val="18"/>
              </w:rPr>
            </w:pPr>
            <w:r>
              <w:rPr>
                <w:sz w:val="20"/>
                <w:szCs w:val="20"/>
              </w:rPr>
              <w:t>63%</w:t>
            </w:r>
          </w:p>
        </w:tc>
      </w:tr>
      <w:tr w:rsidR="00E5224B" w14:paraId="45212479"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A1F9008"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7E54584" w14:textId="77777777" w:rsidR="00E5224B" w:rsidRDefault="00000000">
            <w:pPr>
              <w:jc w:val="center"/>
              <w:rPr>
                <w:sz w:val="18"/>
                <w:szCs w:val="18"/>
              </w:rPr>
            </w:pPr>
            <w:r>
              <w:rPr>
                <w:sz w:val="20"/>
                <w:szCs w:val="20"/>
              </w:rPr>
              <w:t>11%</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1A8C527" w14:textId="77777777" w:rsidR="00E5224B" w:rsidRDefault="00000000">
            <w:pPr>
              <w:jc w:val="center"/>
              <w:rPr>
                <w:sz w:val="18"/>
                <w:szCs w:val="18"/>
              </w:rPr>
            </w:pPr>
            <w:r>
              <w:rPr>
                <w:sz w:val="20"/>
                <w:szCs w:val="20"/>
              </w:rPr>
              <w:t>10%</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2A027BC" w14:textId="77777777" w:rsidR="00E5224B" w:rsidRDefault="00000000">
            <w:pPr>
              <w:jc w:val="center"/>
              <w:rPr>
                <w:sz w:val="18"/>
                <w:szCs w:val="18"/>
              </w:rPr>
            </w:pPr>
            <w:r>
              <w:rPr>
                <w:sz w:val="20"/>
                <w:szCs w:val="20"/>
              </w:rPr>
              <w:t>14%</w:t>
            </w:r>
          </w:p>
        </w:tc>
      </w:tr>
      <w:tr w:rsidR="00E5224B" w14:paraId="3A73FB38"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381133F"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9CC10D5" w14:textId="77777777" w:rsidR="00E5224B" w:rsidRDefault="00000000">
            <w:pPr>
              <w:jc w:val="center"/>
              <w:rPr>
                <w:sz w:val="18"/>
                <w:szCs w:val="18"/>
              </w:rPr>
            </w:pPr>
            <w:r>
              <w:rPr>
                <w:sz w:val="20"/>
                <w:szCs w:val="20"/>
              </w:rPr>
              <w:t>75%</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4AE9705" w14:textId="77777777" w:rsidR="00E5224B" w:rsidRDefault="00000000">
            <w:pPr>
              <w:jc w:val="center"/>
              <w:rPr>
                <w:sz w:val="18"/>
                <w:szCs w:val="18"/>
              </w:rPr>
            </w:pPr>
            <w:r>
              <w:rPr>
                <w:sz w:val="20"/>
                <w:szCs w:val="20"/>
              </w:rPr>
              <w:t>70%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8E453EA" w14:textId="77777777" w:rsidR="00E5224B" w:rsidRDefault="00000000">
            <w:pPr>
              <w:jc w:val="center"/>
              <w:rPr>
                <w:sz w:val="18"/>
                <w:szCs w:val="18"/>
              </w:rPr>
            </w:pPr>
            <w:r>
              <w:rPr>
                <w:sz w:val="20"/>
                <w:szCs w:val="20"/>
              </w:rPr>
              <w:t>22%</w:t>
            </w:r>
          </w:p>
        </w:tc>
      </w:tr>
      <w:tr w:rsidR="00E5224B" w14:paraId="09C6E928"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E796A90" w14:textId="77777777" w:rsidR="00E5224B" w:rsidRDefault="00000000">
            <w:pPr>
              <w:rPr>
                <w:sz w:val="18"/>
                <w:szCs w:val="18"/>
              </w:rPr>
            </w:pPr>
            <w:r>
              <w:rPr>
                <w:b/>
                <w:sz w:val="20"/>
                <w:szCs w:val="20"/>
              </w:rPr>
              <w:t>broadsheet_offlinenews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2F9DA45" w14:textId="77777777" w:rsidR="00E5224B" w:rsidRDefault="00E5224B">
            <w:pPr>
              <w:jc w:val="cente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6377F9B" w14:textId="77777777" w:rsidR="00E5224B" w:rsidRDefault="00E5224B">
            <w:pPr>
              <w:jc w:val="cente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A271E6C" w14:textId="77777777" w:rsidR="00E5224B" w:rsidRDefault="00E5224B">
            <w:pPr>
              <w:jc w:val="center"/>
              <w:rPr>
                <w:sz w:val="18"/>
                <w:szCs w:val="18"/>
              </w:rPr>
            </w:pPr>
          </w:p>
        </w:tc>
      </w:tr>
      <w:tr w:rsidR="00E5224B" w14:paraId="7C7497FB"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EEB67CB"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7F99C6F" w14:textId="77777777" w:rsidR="00E5224B" w:rsidRDefault="00000000">
            <w:pPr>
              <w:jc w:val="center"/>
              <w:rPr>
                <w:sz w:val="18"/>
                <w:szCs w:val="18"/>
              </w:rPr>
            </w:pPr>
            <w:r>
              <w:rPr>
                <w:sz w:val="20"/>
                <w:szCs w:val="20"/>
              </w:rPr>
              <w:t>13%</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DF2FEF4" w14:textId="77777777" w:rsidR="00E5224B" w:rsidRDefault="00000000">
            <w:pPr>
              <w:jc w:val="center"/>
              <w:rPr>
                <w:sz w:val="18"/>
                <w:szCs w:val="18"/>
              </w:rPr>
            </w:pPr>
            <w:r>
              <w:rPr>
                <w:sz w:val="20"/>
                <w:szCs w:val="20"/>
              </w:rPr>
              <w:t>27%</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E2BAC0F" w14:textId="77777777" w:rsidR="00E5224B" w:rsidRDefault="00000000">
            <w:pPr>
              <w:jc w:val="center"/>
              <w:rPr>
                <w:sz w:val="18"/>
                <w:szCs w:val="18"/>
              </w:rPr>
            </w:pPr>
            <w:r>
              <w:rPr>
                <w:sz w:val="20"/>
                <w:szCs w:val="20"/>
              </w:rPr>
              <w:t>33%</w:t>
            </w:r>
          </w:p>
        </w:tc>
      </w:tr>
      <w:tr w:rsidR="00E5224B" w14:paraId="2A384B4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FF784E7"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5B24A30" w14:textId="77777777" w:rsidR="00E5224B" w:rsidRDefault="00000000">
            <w:pPr>
              <w:jc w:val="center"/>
              <w:rPr>
                <w:sz w:val="18"/>
                <w:szCs w:val="18"/>
              </w:rPr>
            </w:pPr>
            <w:r>
              <w:rPr>
                <w:sz w:val="20"/>
                <w:szCs w:val="20"/>
              </w:rPr>
              <w:t>7%</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3D4FD16" w14:textId="77777777" w:rsidR="00E5224B" w:rsidRDefault="00000000">
            <w:pPr>
              <w:jc w:val="center"/>
              <w:rPr>
                <w:sz w:val="18"/>
                <w:szCs w:val="18"/>
              </w:rPr>
            </w:pPr>
            <w:r>
              <w:rPr>
                <w:sz w:val="20"/>
                <w:szCs w:val="20"/>
              </w:rPr>
              <w:t>12%</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CFE1354" w14:textId="77777777" w:rsidR="00E5224B" w:rsidRDefault="00000000">
            <w:pPr>
              <w:jc w:val="center"/>
              <w:rPr>
                <w:sz w:val="18"/>
                <w:szCs w:val="18"/>
              </w:rPr>
            </w:pPr>
            <w:r>
              <w:rPr>
                <w:sz w:val="20"/>
                <w:szCs w:val="20"/>
              </w:rPr>
              <w:t>9.7%</w:t>
            </w:r>
          </w:p>
        </w:tc>
      </w:tr>
      <w:tr w:rsidR="00E5224B" w14:paraId="46359450"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CAD448D" w14:textId="77777777" w:rsidR="00E5224B" w:rsidRDefault="00000000">
            <w:pPr>
              <w:rPr>
                <w:sz w:val="18"/>
                <w:szCs w:val="18"/>
              </w:rPr>
            </w:pPr>
            <w:r>
              <w:rPr>
                <w:sz w:val="20"/>
                <w:szCs w:val="20"/>
              </w:rPr>
              <w:lastRenderedPageBreak/>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E2BB9ED" w14:textId="77777777" w:rsidR="00E5224B" w:rsidRDefault="00000000">
            <w:pPr>
              <w:jc w:val="center"/>
              <w:rPr>
                <w:sz w:val="18"/>
                <w:szCs w:val="18"/>
              </w:rPr>
            </w:pPr>
            <w:r>
              <w:rPr>
                <w:sz w:val="20"/>
                <w:szCs w:val="20"/>
              </w:rPr>
              <w:t>80%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E8897BB" w14:textId="77777777" w:rsidR="00E5224B" w:rsidRDefault="00000000">
            <w:pPr>
              <w:jc w:val="center"/>
              <w:rPr>
                <w:sz w:val="18"/>
                <w:szCs w:val="18"/>
              </w:rPr>
            </w:pPr>
            <w:r>
              <w:rPr>
                <w:sz w:val="20"/>
                <w:szCs w:val="20"/>
              </w:rPr>
              <w:t>62%</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931CA95" w14:textId="77777777" w:rsidR="00E5224B" w:rsidRDefault="00000000">
            <w:pPr>
              <w:jc w:val="center"/>
              <w:rPr>
                <w:sz w:val="18"/>
                <w:szCs w:val="18"/>
              </w:rPr>
            </w:pPr>
            <w:r>
              <w:rPr>
                <w:sz w:val="20"/>
                <w:szCs w:val="20"/>
              </w:rPr>
              <w:t>57%</w:t>
            </w:r>
          </w:p>
        </w:tc>
      </w:tr>
      <w:tr w:rsidR="00E5224B" w14:paraId="6C67862B"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087A745" w14:textId="77777777" w:rsidR="00E5224B" w:rsidRDefault="00000000">
            <w:pPr>
              <w:rPr>
                <w:sz w:val="18"/>
                <w:szCs w:val="18"/>
              </w:rPr>
            </w:pPr>
            <w:r>
              <w:rPr>
                <w:b/>
                <w:sz w:val="20"/>
                <w:szCs w:val="20"/>
              </w:rPr>
              <w:t>tabloid_offlinenews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F28AC40"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664F735"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A6C6B92" w14:textId="77777777" w:rsidR="00E5224B" w:rsidRDefault="00E5224B">
            <w:pPr>
              <w:rPr>
                <w:sz w:val="18"/>
                <w:szCs w:val="18"/>
              </w:rPr>
            </w:pPr>
          </w:p>
        </w:tc>
      </w:tr>
      <w:tr w:rsidR="00E5224B" w14:paraId="28723A1E"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A93206C"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94FB25D" w14:textId="77777777" w:rsidR="00E5224B" w:rsidRDefault="00000000">
            <w:pPr>
              <w:rPr>
                <w:sz w:val="18"/>
                <w:szCs w:val="18"/>
              </w:rPr>
            </w:pPr>
            <w:r>
              <w:rPr>
                <w:sz w:val="20"/>
                <w:szCs w:val="20"/>
              </w:rPr>
              <w:t>68%</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17A7F89" w14:textId="77777777" w:rsidR="00E5224B" w:rsidRDefault="00000000">
            <w:pPr>
              <w:rPr>
                <w:sz w:val="18"/>
                <w:szCs w:val="18"/>
              </w:rPr>
            </w:pPr>
            <w:r>
              <w:rPr>
                <w:sz w:val="20"/>
                <w:szCs w:val="20"/>
              </w:rPr>
              <w:t>77%</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37B9E3C" w14:textId="77777777" w:rsidR="00E5224B" w:rsidRDefault="00000000">
            <w:pPr>
              <w:rPr>
                <w:sz w:val="18"/>
                <w:szCs w:val="18"/>
              </w:rPr>
            </w:pPr>
            <w:r>
              <w:rPr>
                <w:sz w:val="20"/>
                <w:szCs w:val="20"/>
              </w:rPr>
              <w:t>84%</w:t>
            </w:r>
          </w:p>
        </w:tc>
      </w:tr>
      <w:tr w:rsidR="00E5224B" w14:paraId="3166704E"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12C4DF7"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BB7D7FE" w14:textId="77777777" w:rsidR="00E5224B" w:rsidRDefault="00000000">
            <w:pPr>
              <w:rPr>
                <w:sz w:val="18"/>
                <w:szCs w:val="18"/>
              </w:rPr>
            </w:pPr>
            <w:r>
              <w:rPr>
                <w:sz w:val="20"/>
                <w:szCs w:val="20"/>
              </w:rPr>
              <w:t>13%</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6E60E41" w14:textId="77777777" w:rsidR="00E5224B" w:rsidRDefault="00000000">
            <w:pPr>
              <w:rPr>
                <w:sz w:val="18"/>
                <w:szCs w:val="18"/>
              </w:rPr>
            </w:pPr>
            <w:r>
              <w:rPr>
                <w:sz w:val="20"/>
                <w:szCs w:val="20"/>
              </w:rPr>
              <w:t>13%</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2BDAB6E" w14:textId="77777777" w:rsidR="00E5224B" w:rsidRDefault="00000000">
            <w:pPr>
              <w:rPr>
                <w:sz w:val="18"/>
                <w:szCs w:val="18"/>
              </w:rPr>
            </w:pPr>
            <w:r>
              <w:rPr>
                <w:sz w:val="20"/>
                <w:szCs w:val="20"/>
              </w:rPr>
              <w:t>9%</w:t>
            </w:r>
          </w:p>
        </w:tc>
      </w:tr>
      <w:tr w:rsidR="00E5224B" w14:paraId="4F5AF47A"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1EF35E7"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0F3C965" w14:textId="77777777" w:rsidR="00E5224B" w:rsidRDefault="00000000">
            <w:pPr>
              <w:rPr>
                <w:sz w:val="18"/>
                <w:szCs w:val="18"/>
              </w:rPr>
            </w:pPr>
            <w:r>
              <w:rPr>
                <w:sz w:val="20"/>
                <w:szCs w:val="20"/>
              </w:rPr>
              <w:t>19%</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381DF6F" w14:textId="77777777" w:rsidR="00E5224B" w:rsidRDefault="00000000">
            <w:pPr>
              <w:rPr>
                <w:sz w:val="18"/>
                <w:szCs w:val="18"/>
              </w:rPr>
            </w:pPr>
            <w:r>
              <w:rPr>
                <w:sz w:val="20"/>
                <w:szCs w:val="20"/>
              </w:rPr>
              <w:t>10%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865AAEC" w14:textId="77777777" w:rsidR="00E5224B" w:rsidRDefault="00000000">
            <w:pPr>
              <w:rPr>
                <w:sz w:val="18"/>
                <w:szCs w:val="18"/>
              </w:rPr>
            </w:pPr>
            <w:r>
              <w:rPr>
                <w:sz w:val="20"/>
                <w:szCs w:val="20"/>
              </w:rPr>
              <w:t>7%</w:t>
            </w:r>
          </w:p>
        </w:tc>
      </w:tr>
      <w:tr w:rsidR="00E5224B" w14:paraId="4BE39A59"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F61D6DE" w14:textId="77777777" w:rsidR="00E5224B" w:rsidRDefault="00000000">
            <w:pPr>
              <w:rPr>
                <w:sz w:val="18"/>
                <w:szCs w:val="18"/>
              </w:rPr>
            </w:pPr>
            <w:r>
              <w:rPr>
                <w:b/>
                <w:sz w:val="20"/>
                <w:szCs w:val="20"/>
              </w:rPr>
              <w:t>regional_offlinenews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77CE7BB"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DD2A5C2"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52DDF7E" w14:textId="77777777" w:rsidR="00E5224B" w:rsidRDefault="00E5224B">
            <w:pPr>
              <w:rPr>
                <w:sz w:val="18"/>
                <w:szCs w:val="18"/>
              </w:rPr>
            </w:pPr>
          </w:p>
        </w:tc>
      </w:tr>
      <w:tr w:rsidR="00E5224B" w14:paraId="57D4A386"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75A51D4C"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A61EC10" w14:textId="77777777" w:rsidR="00E5224B" w:rsidRDefault="00000000">
            <w:pPr>
              <w:rPr>
                <w:sz w:val="18"/>
                <w:szCs w:val="18"/>
              </w:rPr>
            </w:pPr>
            <w:r>
              <w:rPr>
                <w:sz w:val="20"/>
                <w:szCs w:val="20"/>
              </w:rPr>
              <w:t>52%</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9A9FA99" w14:textId="77777777" w:rsidR="00E5224B" w:rsidRDefault="00000000">
            <w:pPr>
              <w:rPr>
                <w:sz w:val="18"/>
                <w:szCs w:val="18"/>
              </w:rPr>
            </w:pPr>
            <w:r>
              <w:rPr>
                <w:sz w:val="20"/>
                <w:szCs w:val="20"/>
              </w:rPr>
              <w:t>64%</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8FFC927" w14:textId="77777777" w:rsidR="00E5224B" w:rsidRDefault="00000000">
            <w:pPr>
              <w:rPr>
                <w:sz w:val="18"/>
                <w:szCs w:val="18"/>
              </w:rPr>
            </w:pPr>
            <w:r>
              <w:rPr>
                <w:sz w:val="20"/>
                <w:szCs w:val="20"/>
              </w:rPr>
              <w:t>73%</w:t>
            </w:r>
          </w:p>
        </w:tc>
      </w:tr>
      <w:tr w:rsidR="00E5224B" w14:paraId="412EE62F"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3923B07"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BEF2BDF" w14:textId="77777777" w:rsidR="00E5224B" w:rsidRDefault="00000000">
            <w:pPr>
              <w:rPr>
                <w:sz w:val="18"/>
                <w:szCs w:val="18"/>
              </w:rPr>
            </w:pPr>
            <w:r>
              <w:rPr>
                <w:sz w:val="20"/>
                <w:szCs w:val="20"/>
              </w:rPr>
              <w:t>17%</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172E9EB"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084C964" w14:textId="77777777" w:rsidR="00E5224B" w:rsidRDefault="00000000">
            <w:pPr>
              <w:rPr>
                <w:sz w:val="18"/>
                <w:szCs w:val="18"/>
              </w:rPr>
            </w:pPr>
            <w:r>
              <w:rPr>
                <w:sz w:val="20"/>
                <w:szCs w:val="20"/>
              </w:rPr>
              <w:t>10%</w:t>
            </w:r>
          </w:p>
        </w:tc>
      </w:tr>
      <w:tr w:rsidR="00E5224B" w14:paraId="13A2DB10"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F415F48"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9F12E90" w14:textId="77777777" w:rsidR="00E5224B" w:rsidRDefault="00000000">
            <w:pPr>
              <w:rPr>
                <w:sz w:val="18"/>
                <w:szCs w:val="18"/>
              </w:rPr>
            </w:pPr>
            <w:r>
              <w:rPr>
                <w:sz w:val="20"/>
                <w:szCs w:val="20"/>
              </w:rPr>
              <w:t>30%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494293F" w14:textId="77777777" w:rsidR="00E5224B" w:rsidRDefault="00000000">
            <w:pPr>
              <w:rPr>
                <w:sz w:val="18"/>
                <w:szCs w:val="18"/>
              </w:rPr>
            </w:pPr>
            <w:r>
              <w:rPr>
                <w:sz w:val="20"/>
                <w:szCs w:val="20"/>
              </w:rPr>
              <w:t>24%</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2FF350D" w14:textId="77777777" w:rsidR="00E5224B" w:rsidRDefault="00000000">
            <w:pPr>
              <w:rPr>
                <w:sz w:val="18"/>
                <w:szCs w:val="18"/>
              </w:rPr>
            </w:pPr>
            <w:r>
              <w:rPr>
                <w:sz w:val="20"/>
                <w:szCs w:val="20"/>
              </w:rPr>
              <w:t>17%</w:t>
            </w:r>
          </w:p>
        </w:tc>
      </w:tr>
      <w:tr w:rsidR="00E5224B" w14:paraId="686D4AA0"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9BAB626" w14:textId="77777777" w:rsidR="00E5224B" w:rsidRDefault="00000000">
            <w:pPr>
              <w:rPr>
                <w:sz w:val="18"/>
                <w:szCs w:val="18"/>
              </w:rPr>
            </w:pPr>
            <w:r>
              <w:rPr>
                <w:b/>
                <w:sz w:val="20"/>
                <w:szCs w:val="20"/>
              </w:rPr>
              <w:t>international_offlinenews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AEACFA2"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D2C4F0B"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7E146FF" w14:textId="77777777" w:rsidR="00E5224B" w:rsidRDefault="00E5224B">
            <w:pPr>
              <w:rPr>
                <w:sz w:val="18"/>
                <w:szCs w:val="18"/>
              </w:rPr>
            </w:pPr>
          </w:p>
        </w:tc>
      </w:tr>
      <w:tr w:rsidR="00E5224B" w14:paraId="301AC8C5"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3D4B97C"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2DCB053" w14:textId="77777777" w:rsidR="00E5224B" w:rsidRDefault="00000000">
            <w:pPr>
              <w:rPr>
                <w:sz w:val="18"/>
                <w:szCs w:val="18"/>
              </w:rPr>
            </w:pPr>
            <w:r>
              <w:rPr>
                <w:sz w:val="20"/>
                <w:szCs w:val="20"/>
              </w:rPr>
              <w:t>25%</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76537AA" w14:textId="77777777" w:rsidR="00E5224B" w:rsidRDefault="00000000">
            <w:pPr>
              <w:rPr>
                <w:sz w:val="18"/>
                <w:szCs w:val="18"/>
              </w:rPr>
            </w:pPr>
            <w:r>
              <w:rPr>
                <w:sz w:val="20"/>
                <w:szCs w:val="20"/>
              </w:rPr>
              <w:t>50%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1157AF5" w14:textId="77777777" w:rsidR="00E5224B" w:rsidRDefault="00000000">
            <w:pPr>
              <w:rPr>
                <w:sz w:val="18"/>
                <w:szCs w:val="18"/>
              </w:rPr>
            </w:pPr>
            <w:r>
              <w:rPr>
                <w:sz w:val="20"/>
                <w:szCs w:val="20"/>
              </w:rPr>
              <w:t>73%</w:t>
            </w:r>
          </w:p>
        </w:tc>
      </w:tr>
      <w:tr w:rsidR="00E5224B" w14:paraId="7AE5BAB1"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E94F727"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3DA3A06" w14:textId="77777777" w:rsidR="00E5224B" w:rsidRDefault="00000000">
            <w:pPr>
              <w:rPr>
                <w:sz w:val="18"/>
                <w:szCs w:val="18"/>
              </w:rPr>
            </w:pPr>
            <w:r>
              <w:rPr>
                <w:sz w:val="20"/>
                <w:szCs w:val="20"/>
              </w:rPr>
              <w:t>15%</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5F09F67" w14:textId="77777777" w:rsidR="00E5224B" w:rsidRDefault="00000000">
            <w:pPr>
              <w:rPr>
                <w:sz w:val="18"/>
                <w:szCs w:val="18"/>
              </w:rPr>
            </w:pPr>
            <w:r>
              <w:rPr>
                <w:sz w:val="20"/>
                <w:szCs w:val="20"/>
              </w:rPr>
              <w:t>14%</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B2022D9" w14:textId="77777777" w:rsidR="00E5224B" w:rsidRDefault="00000000">
            <w:pPr>
              <w:rPr>
                <w:sz w:val="18"/>
                <w:szCs w:val="18"/>
              </w:rPr>
            </w:pPr>
            <w:r>
              <w:rPr>
                <w:sz w:val="20"/>
                <w:szCs w:val="20"/>
              </w:rPr>
              <w:t>11%</w:t>
            </w:r>
          </w:p>
        </w:tc>
      </w:tr>
      <w:tr w:rsidR="00E5224B" w14:paraId="2EA39AEB" w14:textId="77777777">
        <w:trPr>
          <w:trHeight w:val="592"/>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A380CAA"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34AB30B" w14:textId="77777777" w:rsidR="00E5224B" w:rsidRDefault="00000000">
            <w:pPr>
              <w:rPr>
                <w:sz w:val="18"/>
                <w:szCs w:val="18"/>
              </w:rPr>
            </w:pPr>
            <w:r>
              <w:rPr>
                <w:sz w:val="20"/>
                <w:szCs w:val="20"/>
              </w:rPr>
              <w:t>60%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3C38C4E" w14:textId="77777777" w:rsidR="00E5224B" w:rsidRDefault="00000000">
            <w:pPr>
              <w:rPr>
                <w:sz w:val="18"/>
                <w:szCs w:val="18"/>
              </w:rPr>
            </w:pPr>
            <w:r>
              <w:rPr>
                <w:sz w:val="20"/>
                <w:szCs w:val="20"/>
              </w:rPr>
              <w:t>36%</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FEA67FA" w14:textId="77777777" w:rsidR="00E5224B" w:rsidRDefault="00000000">
            <w:pPr>
              <w:rPr>
                <w:sz w:val="18"/>
                <w:szCs w:val="18"/>
              </w:rPr>
            </w:pPr>
            <w:r>
              <w:rPr>
                <w:sz w:val="20"/>
                <w:szCs w:val="20"/>
              </w:rPr>
              <w:t>15%</w:t>
            </w:r>
          </w:p>
        </w:tc>
      </w:tr>
      <w:tr w:rsidR="00E5224B" w14:paraId="280E9659"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57AEC95" w14:textId="77777777" w:rsidR="00E5224B" w:rsidRDefault="00000000">
            <w:pPr>
              <w:rPr>
                <w:sz w:val="18"/>
                <w:szCs w:val="18"/>
              </w:rPr>
            </w:pPr>
            <w:r>
              <w:rPr>
                <w:b/>
                <w:sz w:val="20"/>
                <w:szCs w:val="20"/>
              </w:rPr>
              <w:t>publicservice_onlinenews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7D2E758"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102054B"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591DE6B" w14:textId="77777777" w:rsidR="00E5224B" w:rsidRDefault="00E5224B">
            <w:pPr>
              <w:rPr>
                <w:sz w:val="18"/>
                <w:szCs w:val="18"/>
              </w:rPr>
            </w:pPr>
          </w:p>
        </w:tc>
      </w:tr>
      <w:tr w:rsidR="00E5224B" w14:paraId="39A37E36"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52AAA840"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80589DF" w14:textId="77777777" w:rsidR="00E5224B" w:rsidRDefault="00000000">
            <w:pPr>
              <w:rPr>
                <w:sz w:val="18"/>
                <w:szCs w:val="18"/>
              </w:rPr>
            </w:pPr>
            <w:r>
              <w:rPr>
                <w:sz w:val="20"/>
                <w:szCs w:val="20"/>
              </w:rPr>
              <w:t>20%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7871C10" w14:textId="77777777" w:rsidR="00E5224B" w:rsidRDefault="00000000">
            <w:pPr>
              <w:rPr>
                <w:sz w:val="18"/>
                <w:szCs w:val="18"/>
              </w:rPr>
            </w:pPr>
            <w:r>
              <w:rPr>
                <w:sz w:val="20"/>
                <w:szCs w:val="20"/>
              </w:rPr>
              <w:t>52%</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54C4297" w14:textId="77777777" w:rsidR="00E5224B" w:rsidRDefault="00000000">
            <w:pPr>
              <w:rPr>
                <w:sz w:val="18"/>
                <w:szCs w:val="18"/>
              </w:rPr>
            </w:pPr>
            <w:r>
              <w:rPr>
                <w:sz w:val="20"/>
                <w:szCs w:val="20"/>
              </w:rPr>
              <w:t>68%</w:t>
            </w:r>
          </w:p>
        </w:tc>
      </w:tr>
      <w:tr w:rsidR="00E5224B" w14:paraId="3118E6EA"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02DB1E9"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40F1EC0" w14:textId="77777777" w:rsidR="00E5224B" w:rsidRDefault="00000000">
            <w:pPr>
              <w:rPr>
                <w:sz w:val="18"/>
                <w:szCs w:val="18"/>
              </w:rPr>
            </w:pPr>
            <w:r>
              <w:rPr>
                <w:sz w:val="20"/>
                <w:szCs w:val="20"/>
              </w:rPr>
              <w:t>17%</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31B5CD4" w14:textId="77777777" w:rsidR="00E5224B" w:rsidRDefault="00000000">
            <w:pPr>
              <w:rPr>
                <w:sz w:val="18"/>
                <w:szCs w:val="18"/>
              </w:rPr>
            </w:pPr>
            <w:r>
              <w:rPr>
                <w:sz w:val="20"/>
                <w:szCs w:val="20"/>
              </w:rPr>
              <w:t>13%</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BC509E1" w14:textId="77777777" w:rsidR="00E5224B" w:rsidRDefault="00000000">
            <w:pPr>
              <w:rPr>
                <w:sz w:val="18"/>
                <w:szCs w:val="18"/>
              </w:rPr>
            </w:pPr>
            <w:r>
              <w:rPr>
                <w:sz w:val="20"/>
                <w:szCs w:val="20"/>
              </w:rPr>
              <w:t>13%</w:t>
            </w:r>
          </w:p>
        </w:tc>
      </w:tr>
      <w:tr w:rsidR="00E5224B" w14:paraId="229C45A0"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35F613F"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D22773E" w14:textId="77777777" w:rsidR="00E5224B" w:rsidRDefault="00000000">
            <w:pPr>
              <w:rPr>
                <w:sz w:val="18"/>
                <w:szCs w:val="18"/>
              </w:rPr>
            </w:pPr>
            <w:r>
              <w:rPr>
                <w:sz w:val="20"/>
                <w:szCs w:val="20"/>
              </w:rPr>
              <w:t>63%</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E4558B1" w14:textId="77777777" w:rsidR="00E5224B" w:rsidRDefault="00000000">
            <w:pPr>
              <w:rPr>
                <w:sz w:val="18"/>
                <w:szCs w:val="18"/>
              </w:rPr>
            </w:pPr>
            <w:r>
              <w:rPr>
                <w:sz w:val="20"/>
                <w:szCs w:val="20"/>
              </w:rPr>
              <w:t>35%</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5686FF7" w14:textId="77777777" w:rsidR="00E5224B" w:rsidRDefault="00000000">
            <w:pPr>
              <w:rPr>
                <w:sz w:val="18"/>
                <w:szCs w:val="18"/>
              </w:rPr>
            </w:pPr>
            <w:r>
              <w:rPr>
                <w:sz w:val="20"/>
                <w:szCs w:val="20"/>
              </w:rPr>
              <w:t>19%</w:t>
            </w:r>
          </w:p>
        </w:tc>
      </w:tr>
      <w:tr w:rsidR="00E5224B" w14:paraId="291E74C0"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027DE5E" w14:textId="77777777" w:rsidR="00E5224B" w:rsidRDefault="00000000">
            <w:pPr>
              <w:rPr>
                <w:sz w:val="18"/>
                <w:szCs w:val="18"/>
              </w:rPr>
            </w:pPr>
            <w:r>
              <w:rPr>
                <w:b/>
                <w:sz w:val="20"/>
                <w:szCs w:val="20"/>
              </w:rPr>
              <w:t>broadsheet_onlinenews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48AB4C8"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846476F"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B2F1AA9" w14:textId="77777777" w:rsidR="00E5224B" w:rsidRDefault="00E5224B">
            <w:pPr>
              <w:rPr>
                <w:sz w:val="18"/>
                <w:szCs w:val="18"/>
              </w:rPr>
            </w:pPr>
          </w:p>
        </w:tc>
      </w:tr>
      <w:tr w:rsidR="00E5224B" w14:paraId="07F21F79"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1071BBCD"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763E56F9"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09B94CE" w14:textId="77777777" w:rsidR="00E5224B" w:rsidRDefault="00000000">
            <w:pPr>
              <w:rPr>
                <w:sz w:val="18"/>
                <w:szCs w:val="18"/>
              </w:rPr>
            </w:pPr>
            <w:r>
              <w:rPr>
                <w:sz w:val="20"/>
                <w:szCs w:val="20"/>
              </w:rPr>
              <w:t>31%</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BA87089" w14:textId="77777777" w:rsidR="00E5224B" w:rsidRDefault="00000000">
            <w:pPr>
              <w:rPr>
                <w:sz w:val="18"/>
                <w:szCs w:val="18"/>
              </w:rPr>
            </w:pPr>
            <w:r>
              <w:rPr>
                <w:sz w:val="20"/>
                <w:szCs w:val="20"/>
              </w:rPr>
              <w:t>17%</w:t>
            </w:r>
          </w:p>
        </w:tc>
      </w:tr>
      <w:tr w:rsidR="00E5224B" w14:paraId="3FDFFFE6"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EAE276A"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A2B1222" w14:textId="77777777" w:rsidR="00E5224B" w:rsidRDefault="00000000">
            <w:pPr>
              <w:rPr>
                <w:sz w:val="18"/>
                <w:szCs w:val="18"/>
              </w:rPr>
            </w:pPr>
            <w:r>
              <w:rPr>
                <w:sz w:val="20"/>
                <w:szCs w:val="20"/>
              </w:rPr>
              <w:t>10%</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163694F" w14:textId="77777777" w:rsidR="00E5224B" w:rsidRDefault="00000000">
            <w:pPr>
              <w:rPr>
                <w:sz w:val="18"/>
                <w:szCs w:val="18"/>
              </w:rPr>
            </w:pPr>
            <w:r>
              <w:rPr>
                <w:sz w:val="20"/>
                <w:szCs w:val="20"/>
              </w:rPr>
              <w:t>6%</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DCBD60F" w14:textId="77777777" w:rsidR="00E5224B" w:rsidRDefault="00000000">
            <w:pPr>
              <w:rPr>
                <w:sz w:val="18"/>
                <w:szCs w:val="18"/>
              </w:rPr>
            </w:pPr>
            <w:r>
              <w:rPr>
                <w:sz w:val="20"/>
                <w:szCs w:val="20"/>
              </w:rPr>
              <w:t>12%</w:t>
            </w:r>
          </w:p>
        </w:tc>
      </w:tr>
      <w:tr w:rsidR="00E5224B" w14:paraId="4F1F1B2C"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0F68FD8A" w14:textId="77777777" w:rsidR="00E5224B" w:rsidRDefault="00000000">
            <w:pPr>
              <w:rPr>
                <w:sz w:val="18"/>
                <w:szCs w:val="18"/>
              </w:rPr>
            </w:pPr>
            <w:r>
              <w:rPr>
                <w:sz w:val="20"/>
                <w:szCs w:val="20"/>
              </w:rPr>
              <w:lastRenderedPageBreak/>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9D34896" w14:textId="77777777" w:rsidR="00E5224B" w:rsidRDefault="00000000">
            <w:pPr>
              <w:rPr>
                <w:sz w:val="18"/>
                <w:szCs w:val="18"/>
              </w:rPr>
            </w:pPr>
            <w:r>
              <w:rPr>
                <w:sz w:val="20"/>
                <w:szCs w:val="20"/>
              </w:rPr>
              <w:t>78%</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99477D6" w14:textId="77777777" w:rsidR="00E5224B" w:rsidRDefault="00000000">
            <w:pPr>
              <w:rPr>
                <w:sz w:val="18"/>
                <w:szCs w:val="18"/>
              </w:rPr>
            </w:pPr>
            <w:r>
              <w:rPr>
                <w:sz w:val="20"/>
                <w:szCs w:val="20"/>
              </w:rPr>
              <w:t>63%</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FC6224F" w14:textId="77777777" w:rsidR="00E5224B" w:rsidRDefault="00000000">
            <w:pPr>
              <w:rPr>
                <w:sz w:val="18"/>
                <w:szCs w:val="18"/>
              </w:rPr>
            </w:pPr>
            <w:r>
              <w:rPr>
                <w:sz w:val="20"/>
                <w:szCs w:val="20"/>
              </w:rPr>
              <w:t>71%</w:t>
            </w:r>
          </w:p>
        </w:tc>
      </w:tr>
      <w:tr w:rsidR="00E5224B" w14:paraId="53967DE2"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77624517" w14:textId="77777777" w:rsidR="00E5224B" w:rsidRDefault="00000000">
            <w:pPr>
              <w:rPr>
                <w:sz w:val="18"/>
                <w:szCs w:val="18"/>
              </w:rPr>
            </w:pPr>
            <w:r>
              <w:rPr>
                <w:b/>
                <w:sz w:val="20"/>
                <w:szCs w:val="20"/>
              </w:rPr>
              <w:t>tabloid_onlinenews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00188F5"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5EFCD63"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BA71325" w14:textId="77777777" w:rsidR="00E5224B" w:rsidRDefault="00E5224B">
            <w:pPr>
              <w:rPr>
                <w:sz w:val="18"/>
                <w:szCs w:val="18"/>
              </w:rPr>
            </w:pPr>
          </w:p>
        </w:tc>
      </w:tr>
      <w:tr w:rsidR="00E5224B" w14:paraId="7F874F17"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4F68224A"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8F84CE5" w14:textId="77777777" w:rsidR="00E5224B" w:rsidRDefault="00000000">
            <w:pPr>
              <w:rPr>
                <w:sz w:val="18"/>
                <w:szCs w:val="18"/>
              </w:rPr>
            </w:pPr>
            <w:r>
              <w:rPr>
                <w:sz w:val="20"/>
                <w:szCs w:val="20"/>
              </w:rPr>
              <w:t>69%</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8AAC922" w14:textId="77777777" w:rsidR="00E5224B" w:rsidRDefault="00000000">
            <w:pPr>
              <w:rPr>
                <w:sz w:val="18"/>
                <w:szCs w:val="18"/>
              </w:rPr>
            </w:pPr>
            <w:r>
              <w:rPr>
                <w:sz w:val="20"/>
                <w:szCs w:val="20"/>
              </w:rPr>
              <w:t>90%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AF2CBF4" w14:textId="77777777" w:rsidR="00E5224B" w:rsidRDefault="00000000">
            <w:pPr>
              <w:rPr>
                <w:sz w:val="18"/>
                <w:szCs w:val="18"/>
              </w:rPr>
            </w:pPr>
            <w:r>
              <w:rPr>
                <w:sz w:val="20"/>
                <w:szCs w:val="20"/>
              </w:rPr>
              <w:t>85%</w:t>
            </w:r>
          </w:p>
        </w:tc>
      </w:tr>
      <w:tr w:rsidR="00E5224B" w14:paraId="1F020A7C"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04F22483"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86F7281"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688B28D" w14:textId="77777777" w:rsidR="00E5224B" w:rsidRDefault="00000000">
            <w:pPr>
              <w:rPr>
                <w:sz w:val="18"/>
                <w:szCs w:val="18"/>
              </w:rPr>
            </w:pPr>
            <w:r>
              <w:rPr>
                <w:sz w:val="20"/>
                <w:szCs w:val="20"/>
              </w:rPr>
              <w:t>5%</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536B673" w14:textId="77777777" w:rsidR="00E5224B" w:rsidRDefault="00000000">
            <w:pPr>
              <w:rPr>
                <w:sz w:val="18"/>
                <w:szCs w:val="18"/>
              </w:rPr>
            </w:pPr>
            <w:r>
              <w:rPr>
                <w:sz w:val="20"/>
                <w:szCs w:val="20"/>
              </w:rPr>
              <w:t>8%</w:t>
            </w:r>
          </w:p>
        </w:tc>
      </w:tr>
      <w:tr w:rsidR="00E5224B" w14:paraId="20644AA5"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C58ED12"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8BA3F4" w14:textId="77777777" w:rsidR="00E5224B" w:rsidRDefault="00000000">
            <w:pPr>
              <w:rPr>
                <w:sz w:val="18"/>
                <w:szCs w:val="18"/>
              </w:rPr>
            </w:pPr>
            <w:r>
              <w:rPr>
                <w:sz w:val="20"/>
                <w:szCs w:val="20"/>
              </w:rPr>
              <w:t>19%</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0A1DAE5F" w14:textId="77777777" w:rsidR="00E5224B" w:rsidRDefault="00000000">
            <w:pPr>
              <w:rPr>
                <w:sz w:val="18"/>
                <w:szCs w:val="18"/>
              </w:rPr>
            </w:pPr>
            <w:r>
              <w:rPr>
                <w:sz w:val="20"/>
                <w:szCs w:val="20"/>
              </w:rPr>
              <w:t>5%</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2FB7271D" w14:textId="77777777" w:rsidR="00E5224B" w:rsidRDefault="00000000">
            <w:pPr>
              <w:rPr>
                <w:sz w:val="18"/>
                <w:szCs w:val="18"/>
              </w:rPr>
            </w:pPr>
            <w:r>
              <w:rPr>
                <w:sz w:val="20"/>
                <w:szCs w:val="20"/>
              </w:rPr>
              <w:t>7%</w:t>
            </w:r>
          </w:p>
        </w:tc>
      </w:tr>
      <w:tr w:rsidR="00E5224B" w14:paraId="323B9045"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2905DE1" w14:textId="77777777" w:rsidR="00E5224B" w:rsidRDefault="00000000">
            <w:pPr>
              <w:rPr>
                <w:sz w:val="18"/>
                <w:szCs w:val="18"/>
              </w:rPr>
            </w:pPr>
            <w:r>
              <w:rPr>
                <w:b/>
                <w:sz w:val="20"/>
                <w:szCs w:val="20"/>
              </w:rPr>
              <w:t>regional_onlinenews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76E5495"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1EAFBBC9"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6C3D7D3" w14:textId="77777777" w:rsidR="00E5224B" w:rsidRDefault="00E5224B">
            <w:pPr>
              <w:rPr>
                <w:sz w:val="18"/>
                <w:szCs w:val="18"/>
              </w:rPr>
            </w:pPr>
          </w:p>
        </w:tc>
      </w:tr>
      <w:tr w:rsidR="00E5224B" w14:paraId="334ACBAD"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21A8002"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DAD9781" w14:textId="77777777" w:rsidR="00E5224B" w:rsidRDefault="00000000">
            <w:pPr>
              <w:rPr>
                <w:sz w:val="18"/>
                <w:szCs w:val="18"/>
              </w:rPr>
            </w:pPr>
            <w:r>
              <w:rPr>
                <w:sz w:val="20"/>
                <w:szCs w:val="20"/>
              </w:rPr>
              <w:t>73%</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479A1458" w14:textId="77777777" w:rsidR="00E5224B" w:rsidRDefault="00000000">
            <w:pPr>
              <w:rPr>
                <w:sz w:val="18"/>
                <w:szCs w:val="18"/>
              </w:rPr>
            </w:pPr>
            <w:r>
              <w:rPr>
                <w:sz w:val="20"/>
                <w:szCs w:val="20"/>
              </w:rPr>
              <w:t>86%</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7D0B3DB2" w14:textId="77777777" w:rsidR="00E5224B" w:rsidRDefault="00000000">
            <w:pPr>
              <w:rPr>
                <w:sz w:val="18"/>
                <w:szCs w:val="18"/>
              </w:rPr>
            </w:pPr>
            <w:r>
              <w:rPr>
                <w:sz w:val="20"/>
                <w:szCs w:val="20"/>
              </w:rPr>
              <w:t>87%</w:t>
            </w:r>
          </w:p>
        </w:tc>
      </w:tr>
      <w:tr w:rsidR="00E5224B" w14:paraId="19E447A0"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577488FB"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CB7FCEC"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296EA741" w14:textId="77777777" w:rsidR="00E5224B" w:rsidRDefault="00000000">
            <w:pPr>
              <w:rPr>
                <w:sz w:val="18"/>
                <w:szCs w:val="18"/>
              </w:rPr>
            </w:pPr>
            <w:r>
              <w:rPr>
                <w:sz w:val="20"/>
                <w:szCs w:val="20"/>
              </w:rPr>
              <w:t>5%</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51320F6" w14:textId="77777777" w:rsidR="00E5224B" w:rsidRDefault="00000000">
            <w:pPr>
              <w:rPr>
                <w:sz w:val="18"/>
                <w:szCs w:val="18"/>
              </w:rPr>
            </w:pPr>
            <w:r>
              <w:rPr>
                <w:sz w:val="20"/>
                <w:szCs w:val="20"/>
              </w:rPr>
              <w:t>6%</w:t>
            </w:r>
          </w:p>
        </w:tc>
      </w:tr>
      <w:tr w:rsidR="00E5224B" w14:paraId="6DBB4087"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659C78D3"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ED41D3B" w14:textId="77777777" w:rsidR="00E5224B" w:rsidRDefault="00000000">
            <w:pPr>
              <w:rPr>
                <w:sz w:val="18"/>
                <w:szCs w:val="18"/>
              </w:rPr>
            </w:pPr>
            <w:r>
              <w:rPr>
                <w:sz w:val="20"/>
                <w:szCs w:val="20"/>
              </w:rPr>
              <w:t>14%</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A722D75" w14:textId="77777777" w:rsidR="00E5224B" w:rsidRDefault="00000000">
            <w:pPr>
              <w:rPr>
                <w:sz w:val="18"/>
                <w:szCs w:val="18"/>
              </w:rPr>
            </w:pPr>
            <w:r>
              <w:rPr>
                <w:sz w:val="20"/>
                <w:szCs w:val="20"/>
              </w:rPr>
              <w:t>9%</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3946D738" w14:textId="77777777" w:rsidR="00E5224B" w:rsidRDefault="00000000">
            <w:pPr>
              <w:rPr>
                <w:sz w:val="18"/>
                <w:szCs w:val="18"/>
              </w:rPr>
            </w:pPr>
            <w:r>
              <w:rPr>
                <w:sz w:val="20"/>
                <w:szCs w:val="20"/>
              </w:rPr>
              <w:t>7%</w:t>
            </w:r>
          </w:p>
        </w:tc>
      </w:tr>
      <w:tr w:rsidR="00E5224B" w14:paraId="0E1E5D81"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3A77C4B" w14:textId="77777777" w:rsidR="00E5224B" w:rsidRDefault="00000000">
            <w:pPr>
              <w:rPr>
                <w:sz w:val="18"/>
                <w:szCs w:val="18"/>
              </w:rPr>
            </w:pPr>
            <w:r>
              <w:rPr>
                <w:b/>
                <w:sz w:val="20"/>
                <w:szCs w:val="20"/>
              </w:rPr>
              <w:t>international_onlinenews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B582FD4"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512F7EAE"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61BA890" w14:textId="77777777" w:rsidR="00E5224B" w:rsidRDefault="00E5224B">
            <w:pPr>
              <w:rPr>
                <w:sz w:val="18"/>
                <w:szCs w:val="18"/>
              </w:rPr>
            </w:pPr>
          </w:p>
        </w:tc>
      </w:tr>
      <w:tr w:rsidR="00E5224B" w14:paraId="7869FEE3"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DF5D263"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1A950678" w14:textId="77777777" w:rsidR="00E5224B" w:rsidRDefault="00000000">
            <w:pPr>
              <w:rPr>
                <w:sz w:val="18"/>
                <w:szCs w:val="18"/>
              </w:rPr>
            </w:pPr>
            <w:r>
              <w:rPr>
                <w:sz w:val="20"/>
                <w:szCs w:val="20"/>
              </w:rPr>
              <w:t>18%</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225EFA6" w14:textId="77777777" w:rsidR="00E5224B" w:rsidRDefault="00000000">
            <w:pPr>
              <w:rPr>
                <w:sz w:val="18"/>
                <w:szCs w:val="18"/>
              </w:rPr>
            </w:pPr>
            <w:r>
              <w:rPr>
                <w:sz w:val="20"/>
                <w:szCs w:val="20"/>
              </w:rPr>
              <w:t>57%</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467AD23" w14:textId="77777777" w:rsidR="00E5224B" w:rsidRDefault="00000000">
            <w:pPr>
              <w:rPr>
                <w:sz w:val="18"/>
                <w:szCs w:val="18"/>
              </w:rPr>
            </w:pPr>
            <w:r>
              <w:rPr>
                <w:sz w:val="20"/>
                <w:szCs w:val="20"/>
              </w:rPr>
              <w:t>54%</w:t>
            </w:r>
          </w:p>
        </w:tc>
      </w:tr>
      <w:tr w:rsidR="00E5224B" w14:paraId="387362D0"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15644F3E"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4440ABE7"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000FA778" w14:textId="77777777" w:rsidR="00E5224B" w:rsidRDefault="00000000">
            <w:pPr>
              <w:rPr>
                <w:sz w:val="18"/>
                <w:szCs w:val="18"/>
              </w:rPr>
            </w:pPr>
            <w:r>
              <w:rPr>
                <w:sz w:val="20"/>
                <w:szCs w:val="20"/>
              </w:rPr>
              <w:t>12%</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398654E" w14:textId="77777777" w:rsidR="00E5224B" w:rsidRDefault="00000000">
            <w:pPr>
              <w:rPr>
                <w:sz w:val="18"/>
                <w:szCs w:val="18"/>
              </w:rPr>
            </w:pPr>
            <w:r>
              <w:rPr>
                <w:sz w:val="20"/>
                <w:szCs w:val="20"/>
              </w:rPr>
              <w:t>14%</w:t>
            </w:r>
          </w:p>
        </w:tc>
      </w:tr>
      <w:tr w:rsidR="00E5224B" w14:paraId="43FFD711"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3DA2A865"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422F493" w14:textId="77777777" w:rsidR="00E5224B" w:rsidRDefault="00000000">
            <w:pPr>
              <w:rPr>
                <w:sz w:val="18"/>
                <w:szCs w:val="18"/>
              </w:rPr>
            </w:pPr>
            <w:r>
              <w:rPr>
                <w:sz w:val="20"/>
                <w:szCs w:val="20"/>
              </w:rPr>
              <w:t>70%</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6C0D629F" w14:textId="77777777" w:rsidR="00E5224B" w:rsidRDefault="00000000">
            <w:pPr>
              <w:rPr>
                <w:sz w:val="18"/>
                <w:szCs w:val="18"/>
              </w:rPr>
            </w:pPr>
            <w:r>
              <w:rPr>
                <w:sz w:val="20"/>
                <w:szCs w:val="20"/>
              </w:rPr>
              <w:t>30%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588D68F1" w14:textId="77777777" w:rsidR="00E5224B" w:rsidRDefault="00000000">
            <w:pPr>
              <w:rPr>
                <w:sz w:val="18"/>
                <w:szCs w:val="18"/>
              </w:rPr>
            </w:pPr>
            <w:r>
              <w:rPr>
                <w:sz w:val="20"/>
                <w:szCs w:val="20"/>
              </w:rPr>
              <w:t>32%</w:t>
            </w:r>
          </w:p>
        </w:tc>
      </w:tr>
      <w:tr w:rsidR="00E5224B" w14:paraId="79E02B17"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48EA8822" w14:textId="77777777" w:rsidR="00E5224B" w:rsidRDefault="00000000">
            <w:pPr>
              <w:rPr>
                <w:sz w:val="18"/>
                <w:szCs w:val="18"/>
              </w:rPr>
            </w:pPr>
            <w:r>
              <w:rPr>
                <w:b/>
                <w:sz w:val="20"/>
                <w:szCs w:val="20"/>
              </w:rPr>
              <w:t>none_onlinenews</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8755BD6" w14:textId="77777777" w:rsidR="00E5224B" w:rsidRDefault="00E5224B">
            <w:pPr>
              <w:rPr>
                <w:sz w:val="18"/>
                <w:szCs w:val="18"/>
              </w:rPr>
            </w:pP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795118A0" w14:textId="77777777" w:rsidR="00E5224B" w:rsidRDefault="00E5224B">
            <w:pPr>
              <w:rPr>
                <w:sz w:val="18"/>
                <w:szCs w:val="18"/>
              </w:rPr>
            </w:pP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72AA3F1" w14:textId="77777777" w:rsidR="00E5224B" w:rsidRDefault="00E5224B">
            <w:pPr>
              <w:rPr>
                <w:sz w:val="18"/>
                <w:szCs w:val="18"/>
              </w:rPr>
            </w:pPr>
          </w:p>
        </w:tc>
      </w:tr>
      <w:tr w:rsidR="00E5224B" w14:paraId="54F5781B"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7E209B1" w14:textId="77777777" w:rsidR="00E5224B" w:rsidRDefault="00000000">
            <w:pPr>
              <w:rPr>
                <w:sz w:val="18"/>
                <w:szCs w:val="18"/>
              </w:rPr>
            </w:pPr>
            <w:r>
              <w:rPr>
                <w:sz w:val="20"/>
                <w:szCs w:val="20"/>
              </w:rPr>
              <w:t>non use</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59A9A5A" w14:textId="77777777" w:rsidR="00E5224B" w:rsidRDefault="00000000">
            <w:pPr>
              <w:rPr>
                <w:sz w:val="18"/>
                <w:szCs w:val="18"/>
              </w:rPr>
            </w:pPr>
            <w:r>
              <w:rPr>
                <w:sz w:val="20"/>
                <w:szCs w:val="20"/>
              </w:rPr>
              <w:t>98%</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37203A60" w14:textId="77777777" w:rsidR="00E5224B" w:rsidRDefault="00000000">
            <w:pPr>
              <w:rPr>
                <w:sz w:val="18"/>
                <w:szCs w:val="18"/>
              </w:rPr>
            </w:pPr>
            <w:r>
              <w:rPr>
                <w:sz w:val="20"/>
                <w:szCs w:val="20"/>
              </w:rPr>
              <w:t>80%</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6A6C39E2" w14:textId="77777777" w:rsidR="00E5224B" w:rsidRDefault="00000000">
            <w:pPr>
              <w:rPr>
                <w:sz w:val="18"/>
                <w:szCs w:val="18"/>
              </w:rPr>
            </w:pPr>
            <w:r>
              <w:rPr>
                <w:sz w:val="20"/>
                <w:szCs w:val="20"/>
              </w:rPr>
              <w:t>51%</w:t>
            </w:r>
          </w:p>
        </w:tc>
      </w:tr>
      <w:tr w:rsidR="00E5224B" w14:paraId="20E5BD2E" w14:textId="77777777">
        <w:trPr>
          <w:trHeight w:val="415"/>
        </w:trPr>
        <w:tc>
          <w:tcPr>
            <w:tcW w:w="4380" w:type="dxa"/>
            <w:tcBorders>
              <w:top w:val="single" w:sz="6" w:space="0" w:color="000000"/>
              <w:left w:val="single" w:sz="6" w:space="0" w:color="000000"/>
              <w:bottom w:val="single" w:sz="6" w:space="0" w:color="000000"/>
              <w:right w:val="nil"/>
            </w:tcBorders>
            <w:tcMar>
              <w:top w:w="20" w:type="dxa"/>
              <w:left w:w="20" w:type="dxa"/>
              <w:bottom w:w="100" w:type="dxa"/>
              <w:right w:w="20" w:type="dxa"/>
            </w:tcMar>
            <w:vAlign w:val="bottom"/>
          </w:tcPr>
          <w:p w14:paraId="680D77F3" w14:textId="77777777" w:rsidR="00E5224B" w:rsidRDefault="00000000">
            <w:pPr>
              <w:rPr>
                <w:sz w:val="18"/>
                <w:szCs w:val="18"/>
              </w:rPr>
            </w:pPr>
            <w:r>
              <w:rPr>
                <w:sz w:val="20"/>
                <w:szCs w:val="20"/>
              </w:rPr>
              <w:t>used in the last week</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67BFA4CE" w14:textId="77777777" w:rsidR="00E5224B" w:rsidRDefault="00000000">
            <w:pPr>
              <w:rPr>
                <w:sz w:val="18"/>
                <w:szCs w:val="18"/>
              </w:rPr>
            </w:pPr>
            <w:r>
              <w:rPr>
                <w:sz w:val="20"/>
                <w:szCs w:val="20"/>
              </w:rPr>
              <w:t>0%</w:t>
            </w:r>
          </w:p>
        </w:tc>
        <w:tc>
          <w:tcPr>
            <w:tcW w:w="1665" w:type="dxa"/>
            <w:tcBorders>
              <w:top w:val="single" w:sz="6" w:space="0" w:color="000000"/>
              <w:left w:val="nil"/>
              <w:bottom w:val="single" w:sz="6" w:space="0" w:color="000000"/>
              <w:right w:val="nil"/>
            </w:tcBorders>
            <w:tcMar>
              <w:top w:w="20" w:type="dxa"/>
              <w:left w:w="20" w:type="dxa"/>
              <w:bottom w:w="100" w:type="dxa"/>
              <w:right w:w="20" w:type="dxa"/>
            </w:tcMar>
            <w:vAlign w:val="bottom"/>
          </w:tcPr>
          <w:p w14:paraId="3E225285" w14:textId="77777777" w:rsidR="00E5224B" w:rsidRDefault="00000000">
            <w:pPr>
              <w:rPr>
                <w:sz w:val="18"/>
                <w:szCs w:val="18"/>
              </w:rPr>
            </w:pPr>
            <w:r>
              <w:rPr>
                <w:sz w:val="20"/>
                <w:szCs w:val="20"/>
              </w:rPr>
              <w:t>14%</w:t>
            </w:r>
          </w:p>
        </w:tc>
        <w:tc>
          <w:tcPr>
            <w:tcW w:w="166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5C4906F" w14:textId="77777777" w:rsidR="00E5224B" w:rsidRDefault="00000000">
            <w:pPr>
              <w:rPr>
                <w:sz w:val="18"/>
                <w:szCs w:val="18"/>
              </w:rPr>
            </w:pPr>
            <w:r>
              <w:rPr>
                <w:sz w:val="20"/>
                <w:szCs w:val="20"/>
              </w:rPr>
              <w:t>43%</w:t>
            </w:r>
          </w:p>
        </w:tc>
      </w:tr>
      <w:tr w:rsidR="00E5224B" w14:paraId="72B08A99" w14:textId="77777777">
        <w:trPr>
          <w:trHeight w:val="415"/>
        </w:trPr>
        <w:tc>
          <w:tcPr>
            <w:tcW w:w="4380" w:type="dxa"/>
            <w:tcBorders>
              <w:top w:val="single" w:sz="6" w:space="0" w:color="000000"/>
              <w:left w:val="single" w:sz="6" w:space="0" w:color="000000"/>
              <w:bottom w:val="single" w:sz="6" w:space="0" w:color="000000"/>
              <w:right w:val="nil"/>
            </w:tcBorders>
            <w:shd w:val="clear" w:color="auto" w:fill="D9D9D9"/>
            <w:tcMar>
              <w:top w:w="20" w:type="dxa"/>
              <w:left w:w="20" w:type="dxa"/>
              <w:bottom w:w="100" w:type="dxa"/>
              <w:right w:w="20" w:type="dxa"/>
            </w:tcMar>
            <w:vAlign w:val="bottom"/>
          </w:tcPr>
          <w:p w14:paraId="289752CC" w14:textId="77777777" w:rsidR="00E5224B" w:rsidRDefault="00000000">
            <w:pPr>
              <w:rPr>
                <w:sz w:val="18"/>
                <w:szCs w:val="18"/>
              </w:rPr>
            </w:pPr>
            <w:r>
              <w:rPr>
                <w:sz w:val="20"/>
                <w:szCs w:val="20"/>
              </w:rPr>
              <w:t>frequent use (more than 3 times a week)</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505021B8" w14:textId="77777777" w:rsidR="00E5224B" w:rsidRDefault="00000000">
            <w:pPr>
              <w:rPr>
                <w:sz w:val="18"/>
                <w:szCs w:val="18"/>
              </w:rPr>
            </w:pPr>
            <w:r>
              <w:rPr>
                <w:sz w:val="20"/>
                <w:szCs w:val="20"/>
              </w:rPr>
              <w:t>2%</w:t>
            </w:r>
          </w:p>
        </w:tc>
        <w:tc>
          <w:tcPr>
            <w:tcW w:w="1665" w:type="dxa"/>
            <w:tcBorders>
              <w:top w:val="single" w:sz="6" w:space="0" w:color="000000"/>
              <w:left w:val="nil"/>
              <w:bottom w:val="single" w:sz="6" w:space="0" w:color="000000"/>
              <w:right w:val="nil"/>
            </w:tcBorders>
            <w:shd w:val="clear" w:color="auto" w:fill="D9D9D9"/>
            <w:tcMar>
              <w:top w:w="20" w:type="dxa"/>
              <w:left w:w="20" w:type="dxa"/>
              <w:bottom w:w="100" w:type="dxa"/>
              <w:right w:w="20" w:type="dxa"/>
            </w:tcMar>
            <w:vAlign w:val="bottom"/>
          </w:tcPr>
          <w:p w14:paraId="2D2A5FDE" w14:textId="77777777" w:rsidR="00E5224B" w:rsidRDefault="00000000">
            <w:pPr>
              <w:rPr>
                <w:sz w:val="18"/>
                <w:szCs w:val="18"/>
              </w:rPr>
            </w:pPr>
            <w:r>
              <w:rPr>
                <w:sz w:val="20"/>
                <w:szCs w:val="20"/>
              </w:rPr>
              <w:t>6%</w:t>
            </w:r>
          </w:p>
        </w:tc>
        <w:tc>
          <w:tcPr>
            <w:tcW w:w="166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4DACA130" w14:textId="77777777" w:rsidR="00E5224B" w:rsidRDefault="00000000">
            <w:pPr>
              <w:rPr>
                <w:sz w:val="18"/>
                <w:szCs w:val="18"/>
              </w:rPr>
            </w:pPr>
            <w:r>
              <w:rPr>
                <w:sz w:val="20"/>
                <w:szCs w:val="20"/>
              </w:rPr>
              <w:t>6%</w:t>
            </w:r>
          </w:p>
        </w:tc>
      </w:tr>
    </w:tbl>
    <w:p w14:paraId="79C1F974" w14:textId="77777777" w:rsidR="00E5224B" w:rsidRDefault="00E5224B"/>
    <w:sectPr w:rsidR="00E5224B">
      <w:headerReference w:type="default" r:id="rId78"/>
      <w:footerReference w:type="default" r:id="rId79"/>
      <w:pgSz w:w="12240" w:h="15840"/>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E6BF9" w14:textId="77777777" w:rsidR="00931EF2" w:rsidRDefault="00931EF2">
      <w:pPr>
        <w:spacing w:line="240" w:lineRule="auto"/>
      </w:pPr>
      <w:r>
        <w:separator/>
      </w:r>
    </w:p>
  </w:endnote>
  <w:endnote w:type="continuationSeparator" w:id="0">
    <w:p w14:paraId="3F403C09" w14:textId="77777777" w:rsidR="00931EF2" w:rsidRDefault="00931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C6B8CF-C059-F743-84D5-03357C82C098}"/>
  </w:font>
  <w:font w:name="Arial">
    <w:panose1 w:val="020B0604020202020204"/>
    <w:charset w:val="00"/>
    <w:family w:val="swiss"/>
    <w:pitch w:val="variable"/>
    <w:sig w:usb0="E0002AFF" w:usb1="C0007843" w:usb2="00000009" w:usb3="00000000" w:csb0="000001FF" w:csb1="00000000"/>
    <w:embedRegular r:id="rId2" w:fontKey="{FFAC7000-9A0D-674D-85A5-79C55A0C6A95}"/>
    <w:embedBold r:id="rId3" w:fontKey="{947217EB-E236-8C41-A164-20933BD165BC}"/>
  </w:font>
  <w:font w:name="Montserrat">
    <w:panose1 w:val="00000500000000000000"/>
    <w:charset w:val="4D"/>
    <w:family w:val="auto"/>
    <w:pitch w:val="variable"/>
    <w:sig w:usb0="2000020F" w:usb1="00000003" w:usb2="00000000" w:usb3="00000000" w:csb0="00000197" w:csb1="00000000"/>
    <w:embedRegular r:id="rId4" w:fontKey="{5A7F60DD-878C-C644-9F48-76A73E9E951C}"/>
    <w:embedBold r:id="rId5" w:fontKey="{A26FF58B-9C04-6F40-9DB5-1736AE918203}"/>
    <w:embedItalic r:id="rId6" w:fontKey="{AEA240FE-A21A-1E42-960B-F7EBBA95B017}"/>
  </w:font>
  <w:font w:name="Calibri">
    <w:panose1 w:val="020F0502020204030204"/>
    <w:charset w:val="00"/>
    <w:family w:val="swiss"/>
    <w:pitch w:val="variable"/>
    <w:sig w:usb0="E4002EFF" w:usb1="C200247B" w:usb2="00000009" w:usb3="00000000" w:csb0="000001FF" w:csb1="00000000"/>
    <w:embedRegular r:id="rId7" w:fontKey="{98E6A6E0-2090-FC48-8DCF-A618FAB2868B}"/>
  </w:font>
  <w:font w:name="Cambria">
    <w:panose1 w:val="02040503050406030204"/>
    <w:charset w:val="00"/>
    <w:family w:val="roman"/>
    <w:pitch w:val="variable"/>
    <w:sig w:usb0="E00006FF" w:usb1="420024FF" w:usb2="02000000" w:usb3="00000000" w:csb0="0000019F" w:csb1="00000000"/>
    <w:embedRegular r:id="rId8" w:fontKey="{21DB6676-FF4B-1149-B992-12776A678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015B" w14:textId="7ADF1F71" w:rsidR="00E5224B" w:rsidRDefault="00000000" w:rsidP="00BD6F2A">
    <w:pPr>
      <w:jc w:val="center"/>
    </w:pPr>
    <w:r>
      <w:fldChar w:fldCharType="begin"/>
    </w:r>
    <w:r>
      <w:instrText>PAGE</w:instrText>
    </w:r>
    <w:r>
      <w:fldChar w:fldCharType="separate"/>
    </w:r>
    <w:r w:rsidR="00BD6F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02176" w14:textId="77777777" w:rsidR="00931EF2" w:rsidRDefault="00931EF2">
      <w:pPr>
        <w:spacing w:line="240" w:lineRule="auto"/>
      </w:pPr>
      <w:r>
        <w:separator/>
      </w:r>
    </w:p>
  </w:footnote>
  <w:footnote w:type="continuationSeparator" w:id="0">
    <w:p w14:paraId="777CFAEC" w14:textId="77777777" w:rsidR="00931EF2" w:rsidRDefault="00931E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62A7" w14:textId="7E697352" w:rsidR="00E5224B" w:rsidRDefault="00E5224B">
    <w:pPr>
      <w:jc w:val="center"/>
      <w:rPr>
        <w:b/>
        <w:color w:val="3E7CC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67673"/>
    <w:multiLevelType w:val="multilevel"/>
    <w:tmpl w:val="F1FAB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702587"/>
    <w:multiLevelType w:val="multilevel"/>
    <w:tmpl w:val="DD522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5F3C38"/>
    <w:multiLevelType w:val="multilevel"/>
    <w:tmpl w:val="DAE64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83DAD"/>
    <w:multiLevelType w:val="multilevel"/>
    <w:tmpl w:val="A364C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203912"/>
    <w:multiLevelType w:val="multilevel"/>
    <w:tmpl w:val="59581A20"/>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32487A"/>
    <w:multiLevelType w:val="multilevel"/>
    <w:tmpl w:val="44560B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2E8354D"/>
    <w:multiLevelType w:val="multilevel"/>
    <w:tmpl w:val="EDF8FF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79E3925"/>
    <w:multiLevelType w:val="multilevel"/>
    <w:tmpl w:val="FF8AECC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9887116">
    <w:abstractNumId w:val="4"/>
  </w:num>
  <w:num w:numId="2" w16cid:durableId="478349603">
    <w:abstractNumId w:val="5"/>
  </w:num>
  <w:num w:numId="3" w16cid:durableId="406928330">
    <w:abstractNumId w:val="2"/>
  </w:num>
  <w:num w:numId="4" w16cid:durableId="1477146610">
    <w:abstractNumId w:val="0"/>
  </w:num>
  <w:num w:numId="5" w16cid:durableId="2141261410">
    <w:abstractNumId w:val="7"/>
  </w:num>
  <w:num w:numId="6" w16cid:durableId="1506869740">
    <w:abstractNumId w:val="1"/>
  </w:num>
  <w:num w:numId="7" w16cid:durableId="602342317">
    <w:abstractNumId w:val="3"/>
  </w:num>
  <w:num w:numId="8" w16cid:durableId="1341160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24B"/>
    <w:rsid w:val="00675729"/>
    <w:rsid w:val="007A549F"/>
    <w:rsid w:val="008D2753"/>
    <w:rsid w:val="00931EF2"/>
    <w:rsid w:val="00A33A03"/>
    <w:rsid w:val="00A81D67"/>
    <w:rsid w:val="00BD6F2A"/>
    <w:rsid w:val="00DB0230"/>
    <w:rsid w:val="00E522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0C81FB5"/>
  <w15:docId w15:val="{93669DBF-4372-3041-B236-467E568CE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nl-NL"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outlineLvl w:val="4"/>
    </w:p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Koptekst">
    <w:name w:val="header"/>
    <w:basedOn w:val="Standaard"/>
    <w:link w:val="KoptekstChar"/>
    <w:uiPriority w:val="99"/>
    <w:unhideWhenUsed/>
    <w:rsid w:val="00BD6F2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D6F2A"/>
  </w:style>
  <w:style w:type="paragraph" w:styleId="Voettekst">
    <w:name w:val="footer"/>
    <w:basedOn w:val="Standaard"/>
    <w:link w:val="VoettekstChar"/>
    <w:uiPriority w:val="99"/>
    <w:unhideWhenUsed/>
    <w:rsid w:val="00BD6F2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D6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11/j.1460-2466.1990.tb02275.x" TargetMode="External"/><Relationship Id="rId21" Type="http://schemas.openxmlformats.org/officeDocument/2006/relationships/hyperlink" Target="https://doi.org/10.1145/3404835.3464926" TargetMode="External"/><Relationship Id="rId42" Type="http://schemas.openxmlformats.org/officeDocument/2006/relationships/hyperlink" Target="https://reutersinstitute.politics.ox.ac.uk/digital-news-report/2021" TargetMode="External"/><Relationship Id="rId47" Type="http://schemas.openxmlformats.org/officeDocument/2006/relationships/hyperlink" Target="https://www.cnam.ie/app/uploads/2025/06/Digital-News-Report-Ireland-2025.pdf" TargetMode="External"/><Relationship Id="rId63" Type="http://schemas.openxmlformats.org/officeDocument/2006/relationships/hyperlink" Target="https://doi.org/10.1177/0267323118775297" TargetMode="External"/><Relationship Id="rId68" Type="http://schemas.openxmlformats.org/officeDocument/2006/relationships/hyperlink" Target="https://www.tandfonline.com/doi/abs/10.1080/1461670X.2025.2462535" TargetMode="External"/><Relationship Id="rId16" Type="http://schemas.openxmlformats.org/officeDocument/2006/relationships/hyperlink" Target="https://doi.org/10.1016/j.ijinfomgt.2021.102397" TargetMode="External"/><Relationship Id="rId11" Type="http://schemas.openxmlformats.org/officeDocument/2006/relationships/hyperlink" Target="https://doi.org/10.1093/ijpor/edw022" TargetMode="External"/><Relationship Id="rId32" Type="http://schemas.openxmlformats.org/officeDocument/2006/relationships/hyperlink" Target="https://doi.org/10.1177/1354856517700384" TargetMode="External"/><Relationship Id="rId37" Type="http://schemas.openxmlformats.org/officeDocument/2006/relationships/hyperlink" Target="https://doi.org/10.1177/1461444814543162" TargetMode="External"/><Relationship Id="rId53" Type="http://schemas.openxmlformats.org/officeDocument/2006/relationships/hyperlink" Target="https://doi.org/10.1080/21670811.2021.1885986" TargetMode="External"/><Relationship Id="rId58" Type="http://schemas.openxmlformats.org/officeDocument/2006/relationships/hyperlink" Target="https://doi.org/10.1177/10776990251318636" TargetMode="External"/><Relationship Id="rId74" Type="http://schemas.openxmlformats.org/officeDocument/2006/relationships/hyperlink" Target="https://doi.org/10.1080/21670811.2019.1697626"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111/cura.12050" TargetMode="External"/><Relationship Id="rId19" Type="http://schemas.openxmlformats.org/officeDocument/2006/relationships/hyperlink" Target="https://doi.org/10.1177/0267323117737954" TargetMode="External"/><Relationship Id="rId14" Type="http://schemas.openxmlformats.org/officeDocument/2006/relationships/hyperlink" Target="https://doi.org/10.1177/19401612211012572" TargetMode="External"/><Relationship Id="rId22" Type="http://schemas.openxmlformats.org/officeDocument/2006/relationships/hyperlink" Target="https://doi.org/10.1080/08838151.2014.998220" TargetMode="External"/><Relationship Id="rId27" Type="http://schemas.openxmlformats.org/officeDocument/2006/relationships/hyperlink" Target="https://doi.org/10.1017/CBO9780511499531" TargetMode="External"/><Relationship Id="rId30" Type="http://schemas.openxmlformats.org/officeDocument/2006/relationships/hyperlink" Target="https://doi.org/10.1515/jplr.2010.011" TargetMode="External"/><Relationship Id="rId35" Type="http://schemas.openxmlformats.org/officeDocument/2006/relationships/hyperlink" Target="https://doi.org/10.48550/arXiv.1503.03909" TargetMode="External"/><Relationship Id="rId43" Type="http://schemas.openxmlformats.org/officeDocument/2006/relationships/hyperlink" Target="https://doi.org/10.60625/RISJ-VY6N-4V57" TargetMode="External"/><Relationship Id="rId48" Type="http://schemas.openxmlformats.org/officeDocument/2006/relationships/hyperlink" Target="https://doi.org/10.1080/01972243.2017.1289488" TargetMode="External"/><Relationship Id="rId56" Type="http://schemas.openxmlformats.org/officeDocument/2006/relationships/hyperlink" Target="https://doi.org/10.1080/21670811.2021.1972323" TargetMode="External"/><Relationship Id="rId64" Type="http://schemas.openxmlformats.org/officeDocument/2006/relationships/hyperlink" Target="https://doi.org/10.1080/21670811.2021.2024764" TargetMode="External"/><Relationship Id="rId69" Type="http://schemas.openxmlformats.org/officeDocument/2006/relationships/hyperlink" Target="https://doi.org/10.1080/23808985.2017.1288551" TargetMode="External"/><Relationship Id="rId77" Type="http://schemas.openxmlformats.org/officeDocument/2006/relationships/hyperlink" Target="https://reutersinstitute.politics.ox.ac.uk/digital-news-report/2025/methodology" TargetMode="External"/><Relationship Id="rId8" Type="http://schemas.openxmlformats.org/officeDocument/2006/relationships/hyperlink" Target="https://doi.org/10.1007/978-3-031-82439-5_9" TargetMode="External"/><Relationship Id="rId51" Type="http://schemas.openxmlformats.org/officeDocument/2006/relationships/hyperlink" Target="https://doi.org/10.1177/14614448241234916" TargetMode="External"/><Relationship Id="rId72" Type="http://schemas.openxmlformats.org/officeDocument/2006/relationships/hyperlink" Target="https://doi.org/10.1515/commun-2024-0062"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080/15295039109366791" TargetMode="External"/><Relationship Id="rId17" Type="http://schemas.openxmlformats.org/officeDocument/2006/relationships/hyperlink" Target="https://doi.org/10.1002/9780470567333" TargetMode="External"/><Relationship Id="rId25" Type="http://schemas.openxmlformats.org/officeDocument/2006/relationships/hyperlink" Target="https://doi.org/10.1016/j.chb.2021.106803" TargetMode="External"/><Relationship Id="rId33" Type="http://schemas.openxmlformats.org/officeDocument/2006/relationships/hyperlink" Target="https://doi.org/10.1515/COMMUN.2006.023" TargetMode="External"/><Relationship Id="rId38" Type="http://schemas.openxmlformats.org/officeDocument/2006/relationships/hyperlink" Target="https://doi.org/10.1080/17482798.2023.2278141" TargetMode="External"/><Relationship Id="rId46" Type="http://schemas.openxmlformats.org/officeDocument/2006/relationships/hyperlink" Target="https://doi.org/10.60625/RISJ-8QQF-JT36" TargetMode="External"/><Relationship Id="rId59" Type="http://schemas.openxmlformats.org/officeDocument/2006/relationships/hyperlink" Target="https://doi.org/10.1371/journal.pone.0228723" TargetMode="External"/><Relationship Id="rId67" Type="http://schemas.openxmlformats.org/officeDocument/2006/relationships/hyperlink" Target="https://doi.org/10.3390/journalmedia2020015" TargetMode="External"/><Relationship Id="rId20" Type="http://schemas.openxmlformats.org/officeDocument/2006/relationships/hyperlink" Target="https://doi.org/10.1177/0163443719857616" TargetMode="External"/><Relationship Id="rId41" Type="http://schemas.openxmlformats.org/officeDocument/2006/relationships/hyperlink" Target="https://www.cnam.ie/app/uploads/2024/06/20240607_DNR-2024_DMB.pdf" TargetMode="External"/><Relationship Id="rId54" Type="http://schemas.openxmlformats.org/officeDocument/2006/relationships/hyperlink" Target="https://doi.org/10.1080/01488370802678983" TargetMode="External"/><Relationship Id="rId62" Type="http://schemas.openxmlformats.org/officeDocument/2006/relationships/hyperlink" Target="https://doi.org/10.1093/ijpor/eds018" TargetMode="External"/><Relationship Id="rId70" Type="http://schemas.openxmlformats.org/officeDocument/2006/relationships/hyperlink" Target="https://doi.org/10.1016/j.poetic.2003.09.005" TargetMode="External"/><Relationship Id="rId75" Type="http://schemas.openxmlformats.org/officeDocument/2006/relationships/hyperlink" Target="https://doi.org/10.1386/nl.11.1.147_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oso/9780190696726.001.0001" TargetMode="External"/><Relationship Id="rId23" Type="http://schemas.openxmlformats.org/officeDocument/2006/relationships/hyperlink" Target="https://ireland.mom-gmr.org/en/findings/internationalisation-of-media-ownership" TargetMode="External"/><Relationship Id="rId28" Type="http://schemas.openxmlformats.org/officeDocument/2006/relationships/hyperlink" Target="https://doi.org/10.1017/CBO9780511790867" TargetMode="External"/><Relationship Id="rId36" Type="http://schemas.openxmlformats.org/officeDocument/2006/relationships/hyperlink" Target="https://doi.org/10.1177/1461444818801313" TargetMode="External"/><Relationship Id="rId49" Type="http://schemas.openxmlformats.org/officeDocument/2006/relationships/hyperlink" Target="https://doi.org/10.1080/1461670X.2020.1808516" TargetMode="External"/><Relationship Id="rId57" Type="http://schemas.openxmlformats.org/officeDocument/2006/relationships/hyperlink" Target="https://doi.org/10.1017/S0022381609090781" TargetMode="External"/><Relationship Id="rId10" Type="http://schemas.openxmlformats.org/officeDocument/2006/relationships/hyperlink" Target="https://doi.org/10.1177/10776990211019750" TargetMode="External"/><Relationship Id="rId31" Type="http://schemas.openxmlformats.org/officeDocument/2006/relationships/hyperlink" Target="https://doi.org/10.1080/21670811.2022.2128389" TargetMode="External"/><Relationship Id="rId44" Type="http://schemas.openxmlformats.org/officeDocument/2006/relationships/hyperlink" Target="https://doi.org/10.60625/RISJ-VY6N-4V57" TargetMode="External"/><Relationship Id="rId52" Type="http://schemas.openxmlformats.org/officeDocument/2006/relationships/hyperlink" Target="https://doi.org/10.1093/joc/jqy060" TargetMode="External"/><Relationship Id="rId60" Type="http://schemas.openxmlformats.org/officeDocument/2006/relationships/hyperlink" Target="https://doi.org/10.1080/1461670X.2014.972076" TargetMode="External"/><Relationship Id="rId65" Type="http://schemas.openxmlformats.org/officeDocument/2006/relationships/hyperlink" Target="https://doi.org/10.1080/1461670X.2018.1528882" TargetMode="External"/><Relationship Id="rId73" Type="http://schemas.openxmlformats.org/officeDocument/2006/relationships/hyperlink" Target="https://doi.org/10.1177/14648849211047384"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177/10776990211019750" TargetMode="External"/><Relationship Id="rId13" Type="http://schemas.openxmlformats.org/officeDocument/2006/relationships/hyperlink" Target="https://doi.org/10.1177/19401612211012572" TargetMode="External"/><Relationship Id="rId18" Type="http://schemas.openxmlformats.org/officeDocument/2006/relationships/hyperlink" Target="https://doi.org/10.1177/1464884918807344" TargetMode="External"/><Relationship Id="rId39" Type="http://schemas.openxmlformats.org/officeDocument/2006/relationships/hyperlink" Target="https://doi.org/10.1177/1077699018815892" TargetMode="External"/><Relationship Id="rId34" Type="http://schemas.openxmlformats.org/officeDocument/2006/relationships/hyperlink" Target="http://urn.kb.se/resolve?urn=urn:nbn:se:norden:org:diva-12120" TargetMode="External"/><Relationship Id="rId50" Type="http://schemas.openxmlformats.org/officeDocument/2006/relationships/hyperlink" Target="https://doi.org/10.1080/1461670X.2023.2183058" TargetMode="External"/><Relationship Id="rId55" Type="http://schemas.openxmlformats.org/officeDocument/2006/relationships/hyperlink" Target="https://doi.org/10.1080/17512786.2014.928464" TargetMode="External"/><Relationship Id="rId76" Type="http://schemas.openxmlformats.org/officeDocument/2006/relationships/hyperlink" Target="https://doi.org/10.1177/14648849241299667" TargetMode="External"/><Relationship Id="rId7" Type="http://schemas.openxmlformats.org/officeDocument/2006/relationships/image" Target="media/image1.png"/><Relationship Id="rId71" Type="http://schemas.openxmlformats.org/officeDocument/2006/relationships/hyperlink" Target="https://doi.org/10.1016/j.poetic.2023.101770" TargetMode="External"/><Relationship Id="rId2" Type="http://schemas.openxmlformats.org/officeDocument/2006/relationships/styles" Target="styles.xml"/><Relationship Id="rId29" Type="http://schemas.openxmlformats.org/officeDocument/2006/relationships/hyperlink" Target="http://arxiv.org/abs/2410.21589" TargetMode="External"/><Relationship Id="rId24" Type="http://schemas.openxmlformats.org/officeDocument/2006/relationships/hyperlink" Target="https://doi.org/10.1093/acprof:oso/9780199987238.003.0007" TargetMode="External"/><Relationship Id="rId40" Type="http://schemas.openxmlformats.org/officeDocument/2006/relationships/hyperlink" Target="https://doi.org/10.1177/14614448221127212" TargetMode="External"/><Relationship Id="rId45" Type="http://schemas.openxmlformats.org/officeDocument/2006/relationships/hyperlink" Target="https://doi.org/10.60625/RISJ-8QQF-JT36" TargetMode="External"/><Relationship Id="rId66" Type="http://schemas.openxmlformats.org/officeDocument/2006/relationships/hyperlink" Target="https://doi.org/10.1177/1940161221107255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54</Pages>
  <Words>13305</Words>
  <Characters>73181</Characters>
  <Application>Microsoft Office Word</Application>
  <DocSecurity>0</DocSecurity>
  <Lines>609</Lines>
  <Paragraphs>172</Paragraphs>
  <ScaleCrop>false</ScaleCrop>
  <Company/>
  <LinksUpToDate>false</LinksUpToDate>
  <CharactersWithSpaces>86314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Pauljan Truyens</cp:lastModifiedBy>
  <cp:revision>4</cp:revision>
  <dcterms:created xsi:type="dcterms:W3CDTF">2025-09-02T05:20:00Z</dcterms:created>
  <dcterms:modified xsi:type="dcterms:W3CDTF">2025-09-02T07:00:00Z</dcterms:modified>
</cp:coreProperties>
</file>