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3A3D" w14:textId="0D000EBC" w:rsidR="00E1741F" w:rsidRPr="00CC4B74" w:rsidRDefault="009252B1" w:rsidP="00BE1A5C">
      <w:pPr>
        <w:jc w:val="left"/>
        <w:rPr>
          <w:rFonts w:asciiTheme="majorHAnsi" w:hAnsiTheme="majorHAnsi"/>
          <w:smallCaps/>
          <w:sz w:val="20"/>
          <w:lang w:val="en-GB"/>
        </w:rPr>
      </w:pPr>
      <w:r>
        <w:rPr>
          <w:noProof/>
          <w:lang w:val="hu-HU" w:eastAsia="hu-HU"/>
        </w:rPr>
        <mc:AlternateContent>
          <mc:Choice Requires="wps">
            <w:drawing>
              <wp:anchor distT="0" distB="0" distL="114300" distR="114300" simplePos="0" relativeHeight="251683840" behindDoc="0" locked="0" layoutInCell="1" allowOverlap="1" wp14:anchorId="5EFDE3E5" wp14:editId="4D1CB330">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3D37114C"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B76D9F">
        <w:rPr>
          <w:smallCaps/>
          <w:sz w:val="2"/>
          <w:lang w:val="en-GB"/>
        </w:rPr>
        <w:br/>
      </w:r>
      <w:r w:rsidRPr="009252B1">
        <w:rPr>
          <w:rFonts w:asciiTheme="majorHAnsi" w:hAnsiTheme="majorHAnsi"/>
          <w:b/>
          <w:smallCaps/>
          <w:sz w:val="44"/>
          <w:lang w:val="en-GB"/>
        </w:rPr>
        <w:t>STAR</w:t>
      </w:r>
      <w:r w:rsidR="006A7A25">
        <w:rPr>
          <w:rFonts w:asciiTheme="majorHAnsi" w:hAnsiTheme="majorHAnsi"/>
          <w:b/>
          <w:smallCaps/>
          <w:sz w:val="44"/>
          <w:lang w:val="en-GB"/>
        </w:rPr>
        <w:t xml:space="preserve"> II</w:t>
      </w:r>
      <w:r w:rsidR="00E1741F" w:rsidRPr="0048464D">
        <w:rPr>
          <w:rFonts w:asciiTheme="majorHAnsi" w:hAnsiTheme="majorHAnsi"/>
          <w:smallCaps/>
          <w:lang w:val="en-GB"/>
        </w:rPr>
        <w:br/>
      </w:r>
      <w:proofErr w:type="spellStart"/>
      <w:r w:rsidRPr="00CC4B74">
        <w:rPr>
          <w:rFonts w:asciiTheme="majorHAnsi" w:hAnsiTheme="majorHAnsi"/>
          <w:b/>
          <w:smallCaps/>
          <w:sz w:val="20"/>
        </w:rPr>
        <w:t>S</w:t>
      </w:r>
      <w:r w:rsidR="006A7A25">
        <w:rPr>
          <w:rFonts w:asciiTheme="majorHAnsi" w:hAnsiTheme="majorHAnsi"/>
          <w:smallCaps/>
          <w:sz w:val="20"/>
        </w:rPr>
        <w:t>uppor</w:t>
      </w:r>
      <w:r w:rsidR="006A7A25" w:rsidRPr="006A7A25">
        <w:rPr>
          <w:rFonts w:asciiTheme="majorHAnsi" w:hAnsiTheme="majorHAnsi"/>
          <w:b/>
          <w:smallCaps/>
          <w:sz w:val="20"/>
        </w:rPr>
        <w:t>T</w:t>
      </w:r>
      <w:proofErr w:type="spellEnd"/>
      <w:r w:rsidRPr="00CC4B74">
        <w:rPr>
          <w:rFonts w:asciiTheme="majorHAnsi" w:hAnsiTheme="majorHAnsi"/>
          <w:smallCaps/>
          <w:sz w:val="20"/>
        </w:rPr>
        <w:t xml:space="preserve"> </w:t>
      </w:r>
      <w:r w:rsidR="006A7A25">
        <w:rPr>
          <w:rFonts w:asciiTheme="majorHAnsi" w:hAnsiTheme="majorHAnsi"/>
          <w:smallCaps/>
          <w:sz w:val="20"/>
        </w:rPr>
        <w:t xml:space="preserve">small </w:t>
      </w:r>
      <w:r w:rsidR="006A7A25" w:rsidRPr="006A7A25">
        <w:rPr>
          <w:rFonts w:asciiTheme="majorHAnsi" w:hAnsiTheme="majorHAnsi"/>
          <w:b/>
          <w:smallCaps/>
          <w:sz w:val="20"/>
        </w:rPr>
        <w:t>A</w:t>
      </w:r>
      <w:r w:rsidR="006A7A25">
        <w:rPr>
          <w:rFonts w:asciiTheme="majorHAnsi" w:hAnsiTheme="majorHAnsi"/>
          <w:smallCaps/>
          <w:sz w:val="20"/>
        </w:rPr>
        <w:t xml:space="preserve">nd medium enterprises on the data protection </w:t>
      </w:r>
      <w:r w:rsidR="006A7A25" w:rsidRPr="006A7A25">
        <w:rPr>
          <w:rFonts w:asciiTheme="majorHAnsi" w:hAnsiTheme="majorHAnsi"/>
          <w:b/>
          <w:smallCaps/>
          <w:sz w:val="20"/>
        </w:rPr>
        <w:t>R</w:t>
      </w:r>
      <w:r w:rsidR="006A7A25">
        <w:rPr>
          <w:rFonts w:asciiTheme="majorHAnsi" w:hAnsiTheme="majorHAnsi"/>
          <w:smallCaps/>
          <w:sz w:val="20"/>
        </w:rPr>
        <w:t xml:space="preserve">eform II </w:t>
      </w:r>
      <w:r w:rsidR="00DD11CB" w:rsidRPr="00CC4B74">
        <w:rPr>
          <w:rFonts w:asciiTheme="majorHAnsi" w:hAnsiTheme="majorHAnsi"/>
          <w:smallCaps/>
          <w:sz w:val="20"/>
          <w:lang w:val="en-GB"/>
        </w:rPr>
        <w:br/>
      </w:r>
      <w:r w:rsidR="005922CF" w:rsidRPr="006A7A25">
        <w:rPr>
          <w:rFonts w:asciiTheme="majorHAnsi" w:hAnsiTheme="majorHAnsi"/>
          <w:sz w:val="20"/>
          <w:szCs w:val="20"/>
          <w:highlight w:val="yellow"/>
          <w:lang w:val="en-GB"/>
        </w:rPr>
        <w:t>project-star.</w:t>
      </w:r>
      <w:r w:rsidR="00DD11CB" w:rsidRPr="006A7A25">
        <w:rPr>
          <w:rFonts w:asciiTheme="majorHAnsi" w:hAnsiTheme="majorHAnsi"/>
          <w:sz w:val="20"/>
          <w:szCs w:val="20"/>
          <w:highlight w:val="yellow"/>
          <w:lang w:val="en-GB"/>
        </w:rPr>
        <w:t>eu</w:t>
      </w:r>
    </w:p>
    <w:p w14:paraId="1B63F0AF" w14:textId="2ED6E814" w:rsidR="007B07B7" w:rsidRDefault="007B07B7" w:rsidP="00BE1A5C">
      <w:pPr>
        <w:jc w:val="left"/>
        <w:rPr>
          <w:lang w:val="en-GB"/>
        </w:rPr>
      </w:pPr>
    </w:p>
    <w:p w14:paraId="641517BB" w14:textId="77777777" w:rsidR="00594290" w:rsidRDefault="00594290" w:rsidP="00BE1A5C">
      <w:pPr>
        <w:spacing w:after="0"/>
        <w:jc w:val="left"/>
        <w:rPr>
          <w:lang w:val="en-GB"/>
        </w:rPr>
      </w:pPr>
    </w:p>
    <w:p w14:paraId="183C4D95" w14:textId="56929EF2" w:rsidR="00594290" w:rsidRDefault="00594290" w:rsidP="00BE1A5C">
      <w:pPr>
        <w:spacing w:after="0"/>
        <w:jc w:val="left"/>
        <w:rPr>
          <w:lang w:val="en-GB"/>
        </w:rPr>
      </w:pPr>
    </w:p>
    <w:p w14:paraId="5C790F24" w14:textId="708BD1EC" w:rsidR="003D6CB9" w:rsidRDefault="003D6CB9" w:rsidP="00BE1A5C">
      <w:pPr>
        <w:pStyle w:val="Cm"/>
        <w:pBdr>
          <w:bottom w:val="none" w:sz="0" w:space="0" w:color="auto"/>
        </w:pBdr>
        <w:jc w:val="left"/>
        <w:rPr>
          <w:b/>
          <w:lang w:val="en-GB"/>
        </w:rPr>
      </w:pPr>
    </w:p>
    <w:p w14:paraId="5249B45C" w14:textId="5C5C24C1" w:rsidR="001635FC" w:rsidRPr="000579F0" w:rsidRDefault="00614FCA" w:rsidP="00BE1A5C">
      <w:pPr>
        <w:pStyle w:val="Cm"/>
        <w:pBdr>
          <w:bottom w:val="none" w:sz="0" w:space="0" w:color="auto"/>
        </w:pBdr>
        <w:jc w:val="left"/>
        <w:rPr>
          <w:b/>
          <w:lang w:val="en-GB"/>
        </w:rPr>
      </w:pPr>
      <w:r>
        <w:rPr>
          <w:b/>
          <w:lang w:val="en-GB"/>
        </w:rPr>
        <w:t>Minutes from the kick-off meeting</w:t>
      </w:r>
    </w:p>
    <w:p w14:paraId="70991DF6" w14:textId="74520E0D" w:rsidR="00D57219" w:rsidRPr="005B3B21" w:rsidRDefault="00D57219" w:rsidP="00BE1A5C">
      <w:pPr>
        <w:jc w:val="left"/>
        <w:rPr>
          <w:lang w:val="en-GB"/>
        </w:rPr>
      </w:pPr>
    </w:p>
    <w:p w14:paraId="3D1F5FD4" w14:textId="3F0515FE" w:rsidR="001635FC" w:rsidRPr="001635FC" w:rsidRDefault="005B5B94" w:rsidP="00BE1A5C">
      <w:pPr>
        <w:pStyle w:val="Cm"/>
        <w:pBdr>
          <w:bottom w:val="none" w:sz="0" w:space="0" w:color="auto"/>
        </w:pBdr>
        <w:jc w:val="left"/>
        <w:rPr>
          <w:color w:val="FF0000"/>
          <w:sz w:val="16"/>
          <w:szCs w:val="20"/>
          <w:lang w:val="en-GB"/>
        </w:rPr>
      </w:pPr>
      <w:r w:rsidRPr="00C4606F">
        <w:rPr>
          <w:sz w:val="32"/>
          <w:szCs w:val="32"/>
          <w:lang w:val="en-GB"/>
        </w:rPr>
        <w:t xml:space="preserve">Deliverable </w:t>
      </w:r>
      <w:r w:rsidR="006A7A25">
        <w:rPr>
          <w:b/>
          <w:sz w:val="32"/>
          <w:szCs w:val="32"/>
          <w:lang w:val="en-GB"/>
        </w:rPr>
        <w:t>D1.1</w:t>
      </w:r>
      <w:r w:rsidR="00DD11CB" w:rsidRPr="003133AE">
        <w:rPr>
          <w:b/>
          <w:sz w:val="32"/>
          <w:szCs w:val="32"/>
          <w:lang w:val="en-GB"/>
        </w:rPr>
        <w:br/>
      </w:r>
      <w:r w:rsidR="006E1727" w:rsidRPr="003133AE">
        <w:rPr>
          <w:color w:val="FF0000"/>
          <w:sz w:val="16"/>
          <w:szCs w:val="20"/>
          <w:lang w:val="en-GB"/>
        </w:rPr>
        <w:t>v</w:t>
      </w:r>
      <w:r w:rsidR="00DD11CB" w:rsidRPr="003133AE">
        <w:rPr>
          <w:color w:val="FF0000"/>
          <w:sz w:val="16"/>
          <w:szCs w:val="20"/>
          <w:lang w:val="en-GB"/>
        </w:rPr>
        <w:t>ersion</w:t>
      </w:r>
      <w:r w:rsidR="00C179BA" w:rsidRPr="003133AE">
        <w:rPr>
          <w:color w:val="FF0000"/>
          <w:sz w:val="16"/>
          <w:szCs w:val="20"/>
          <w:lang w:val="en-GB"/>
        </w:rPr>
        <w:t xml:space="preserve"> </w:t>
      </w:r>
      <w:r w:rsidR="00CC4B74">
        <w:rPr>
          <w:color w:val="FF0000"/>
          <w:sz w:val="16"/>
          <w:szCs w:val="20"/>
          <w:lang w:val="en-GB"/>
        </w:rPr>
        <w:t>1.0</w:t>
      </w:r>
    </w:p>
    <w:p w14:paraId="689C8C27" w14:textId="332A7174" w:rsidR="000C75ED" w:rsidRDefault="000C75ED" w:rsidP="00BE1A5C">
      <w:pPr>
        <w:rPr>
          <w:lang w:val="en-GB"/>
        </w:rPr>
      </w:pPr>
    </w:p>
    <w:p w14:paraId="58B990A1" w14:textId="413CC78A" w:rsidR="000C75ED" w:rsidRDefault="000C75ED" w:rsidP="00BE1A5C">
      <w:pPr>
        <w:rPr>
          <w:lang w:val="en-GB"/>
        </w:rPr>
      </w:pPr>
    </w:p>
    <w:p w14:paraId="61EE4FDF" w14:textId="4D57D15B" w:rsidR="000C75ED" w:rsidRDefault="000C75ED" w:rsidP="00BE1A5C">
      <w:pPr>
        <w:rPr>
          <w:lang w:val="en-GB"/>
        </w:rPr>
      </w:pPr>
    </w:p>
    <w:p w14:paraId="0E7B009F" w14:textId="72CF7EA0" w:rsidR="000C75ED" w:rsidRDefault="000C75ED" w:rsidP="00BE1A5C">
      <w:pPr>
        <w:rPr>
          <w:lang w:val="en-GB"/>
        </w:rPr>
      </w:pPr>
    </w:p>
    <w:p w14:paraId="1FD388BD" w14:textId="77777777" w:rsidR="000C75ED" w:rsidRDefault="000C75ED" w:rsidP="00BE1A5C">
      <w:pPr>
        <w:rPr>
          <w:lang w:val="en-GB"/>
        </w:rPr>
      </w:pPr>
    </w:p>
    <w:p w14:paraId="11317E40" w14:textId="56C07651" w:rsidR="000C75ED" w:rsidRDefault="000C75ED" w:rsidP="00BE1A5C">
      <w:pPr>
        <w:rPr>
          <w:lang w:val="en-GB"/>
        </w:rPr>
      </w:pPr>
    </w:p>
    <w:p w14:paraId="49716EA9" w14:textId="77777777" w:rsidR="000C75ED" w:rsidRDefault="000C75ED" w:rsidP="00BE1A5C">
      <w:pPr>
        <w:rPr>
          <w:lang w:val="en-GB"/>
        </w:rPr>
      </w:pPr>
    </w:p>
    <w:p w14:paraId="578407AE" w14:textId="1CF8352A" w:rsidR="000C75ED" w:rsidRDefault="000C75ED" w:rsidP="00BE1A5C">
      <w:pPr>
        <w:rPr>
          <w:lang w:val="en-GB"/>
        </w:rPr>
      </w:pPr>
    </w:p>
    <w:p w14:paraId="7F2776FF" w14:textId="32D63644" w:rsidR="000C75ED" w:rsidRDefault="000C75ED" w:rsidP="00BE1A5C">
      <w:pPr>
        <w:rPr>
          <w:lang w:val="en-GB"/>
        </w:rPr>
      </w:pPr>
    </w:p>
    <w:p w14:paraId="280D1E35" w14:textId="77777777" w:rsidR="000C75ED" w:rsidRDefault="000C75ED" w:rsidP="00BE1A5C">
      <w:pPr>
        <w:rPr>
          <w:lang w:val="en-GB"/>
        </w:rPr>
      </w:pPr>
    </w:p>
    <w:p w14:paraId="1A4C9D9D" w14:textId="6095E0B8" w:rsidR="000C75ED" w:rsidRDefault="000C75ED" w:rsidP="00BE1A5C">
      <w:pPr>
        <w:rPr>
          <w:lang w:val="en-GB"/>
        </w:rPr>
      </w:pPr>
    </w:p>
    <w:p w14:paraId="342EC525" w14:textId="2441B669" w:rsidR="000C75ED" w:rsidRDefault="000C75ED" w:rsidP="00BE1A5C">
      <w:pPr>
        <w:rPr>
          <w:lang w:val="en-GB"/>
        </w:rPr>
      </w:pPr>
    </w:p>
    <w:p w14:paraId="32C50A95" w14:textId="0507469F" w:rsidR="000C75ED" w:rsidRDefault="000C75ED" w:rsidP="00BE1A5C">
      <w:pPr>
        <w:rPr>
          <w:lang w:val="en-GB"/>
        </w:rPr>
      </w:pPr>
    </w:p>
    <w:p w14:paraId="50BC9A75" w14:textId="0098A46A" w:rsidR="00AB7D3C" w:rsidRPr="000C75ED" w:rsidRDefault="00AB7D3C" w:rsidP="00BE1A5C">
      <w:pPr>
        <w:rPr>
          <w:lang w:val="en-GB"/>
        </w:rPr>
      </w:pPr>
    </w:p>
    <w:p w14:paraId="1110EC50" w14:textId="73461822" w:rsidR="001E4A96" w:rsidRDefault="006A7A25" w:rsidP="00BE1A5C">
      <w:pPr>
        <w:spacing w:after="0"/>
        <w:jc w:val="left"/>
        <w:rPr>
          <w:rFonts w:asciiTheme="majorHAnsi" w:eastAsiaTheme="majorEastAsia" w:hAnsiTheme="majorHAnsi" w:cstheme="majorBidi"/>
          <w:b/>
          <w:color w:val="17365D" w:themeColor="text2" w:themeShade="BF"/>
          <w:spacing w:val="5"/>
          <w:kern w:val="28"/>
          <w:sz w:val="32"/>
          <w:szCs w:val="32"/>
          <w:lang w:val="en-GB"/>
        </w:rPr>
      </w:pPr>
      <w:proofErr w:type="spellStart"/>
      <w:r>
        <w:rPr>
          <w:rFonts w:asciiTheme="majorHAnsi" w:eastAsiaTheme="majorEastAsia" w:hAnsiTheme="majorHAnsi" w:cstheme="majorBidi"/>
          <w:b/>
          <w:color w:val="17365D" w:themeColor="text2" w:themeShade="BF"/>
          <w:spacing w:val="5"/>
          <w:kern w:val="28"/>
          <w:sz w:val="32"/>
          <w:szCs w:val="32"/>
          <w:lang w:val="en-GB"/>
        </w:rPr>
        <w:t>Gábor</w:t>
      </w:r>
      <w:proofErr w:type="spellEnd"/>
      <w:r>
        <w:rPr>
          <w:rFonts w:asciiTheme="majorHAnsi" w:eastAsiaTheme="majorEastAsia" w:hAnsiTheme="majorHAnsi" w:cstheme="majorBidi"/>
          <w:b/>
          <w:color w:val="17365D" w:themeColor="text2" w:themeShade="BF"/>
          <w:spacing w:val="5"/>
          <w:kern w:val="28"/>
          <w:sz w:val="32"/>
          <w:szCs w:val="32"/>
          <w:lang w:val="en-GB"/>
        </w:rPr>
        <w:t xml:space="preserve"> Kulitsán</w:t>
      </w:r>
    </w:p>
    <w:p w14:paraId="51467B39" w14:textId="126E7BE5" w:rsidR="001E4A96" w:rsidRDefault="001E4A96" w:rsidP="00BE1A5C">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17F22276" w14:textId="6769A8BE" w:rsidR="006369B7" w:rsidRDefault="006A7A25" w:rsidP="00BE1A5C">
      <w:pPr>
        <w:pStyle w:val="Cm"/>
        <w:pBdr>
          <w:bottom w:val="none" w:sz="0" w:space="0" w:color="auto"/>
        </w:pBdr>
        <w:jc w:val="left"/>
        <w:rPr>
          <w:b/>
          <w:sz w:val="20"/>
          <w:szCs w:val="24"/>
          <w:lang w:val="en-GB"/>
        </w:rPr>
      </w:pPr>
      <w:r>
        <w:rPr>
          <w:sz w:val="20"/>
          <w:szCs w:val="24"/>
          <w:lang w:val="en-GB"/>
        </w:rPr>
        <w:t>Budapest</w:t>
      </w:r>
      <w:r w:rsidR="005D66E8" w:rsidRPr="005D66E8">
        <w:rPr>
          <w:sz w:val="20"/>
          <w:szCs w:val="24"/>
          <w:lang w:val="en-GB"/>
        </w:rPr>
        <w:t xml:space="preserve"> –</w:t>
      </w:r>
      <w:r w:rsidR="005D66E8">
        <w:rPr>
          <w:sz w:val="20"/>
          <w:szCs w:val="24"/>
          <w:lang w:val="en-GB"/>
        </w:rPr>
        <w:t xml:space="preserve"> </w:t>
      </w:r>
      <w:r>
        <w:rPr>
          <w:sz w:val="20"/>
          <w:szCs w:val="24"/>
          <w:lang w:val="en-GB"/>
        </w:rPr>
        <w:t>Brussels</w:t>
      </w:r>
      <w:r w:rsidR="003C041D">
        <w:rPr>
          <w:sz w:val="20"/>
          <w:szCs w:val="24"/>
          <w:lang w:val="en-GB"/>
        </w:rPr>
        <w:t xml:space="preserve"> – </w:t>
      </w:r>
      <w:r>
        <w:rPr>
          <w:sz w:val="20"/>
          <w:szCs w:val="24"/>
          <w:lang w:val="en-GB"/>
        </w:rPr>
        <w:t>Dublin</w:t>
      </w:r>
      <w:r w:rsidR="005D66E8">
        <w:rPr>
          <w:sz w:val="20"/>
          <w:szCs w:val="24"/>
          <w:lang w:val="en-GB"/>
        </w:rPr>
        <w:br/>
      </w:r>
      <w:r>
        <w:rPr>
          <w:b/>
          <w:sz w:val="20"/>
          <w:szCs w:val="24"/>
          <w:lang w:val="en-GB"/>
        </w:rPr>
        <w:t>September 2018</w:t>
      </w:r>
    </w:p>
    <w:p w14:paraId="3F20B9CC" w14:textId="77777777" w:rsidR="008260C1" w:rsidRDefault="008260C1" w:rsidP="00BE1A5C">
      <w:pPr>
        <w:pStyle w:val="Cm"/>
        <w:pBdr>
          <w:bottom w:val="none" w:sz="0" w:space="0" w:color="auto"/>
        </w:pBdr>
        <w:jc w:val="left"/>
        <w:rPr>
          <w:sz w:val="20"/>
          <w:szCs w:val="24"/>
          <w:lang w:val="en-GB"/>
        </w:rPr>
      </w:pPr>
    </w:p>
    <w:p w14:paraId="65849209" w14:textId="77777777" w:rsidR="008260C1" w:rsidRPr="008260C1" w:rsidRDefault="008260C1" w:rsidP="00BE1A5C">
      <w:pPr>
        <w:pStyle w:val="Cm"/>
        <w:pBdr>
          <w:bottom w:val="none" w:sz="0" w:space="0" w:color="auto"/>
        </w:pBdr>
        <w:jc w:val="left"/>
        <w:rPr>
          <w:sz w:val="20"/>
          <w:szCs w:val="24"/>
          <w:lang w:val="en-GB"/>
        </w:rPr>
      </w:pPr>
      <w:proofErr w:type="gramStart"/>
      <w:r w:rsidRPr="008260C1">
        <w:rPr>
          <w:sz w:val="20"/>
          <w:szCs w:val="24"/>
          <w:lang w:val="en-GB"/>
        </w:rPr>
        <w:t>distribution</w:t>
      </w:r>
      <w:proofErr w:type="gramEnd"/>
      <w:r w:rsidRPr="008260C1">
        <w:rPr>
          <w:sz w:val="20"/>
          <w:szCs w:val="24"/>
          <w:lang w:val="en-GB"/>
        </w:rPr>
        <w:t xml:space="preserve"> level: </w:t>
      </w:r>
      <w:r w:rsidR="00614FCA" w:rsidRPr="00614FCA">
        <w:rPr>
          <w:b/>
          <w:sz w:val="20"/>
          <w:szCs w:val="24"/>
          <w:lang w:val="en-GB"/>
        </w:rPr>
        <w:t>confidential</w:t>
      </w:r>
      <w:r w:rsidR="00614FCA">
        <w:rPr>
          <w:sz w:val="20"/>
          <w:szCs w:val="24"/>
          <w:lang w:val="en-GB"/>
        </w:rPr>
        <w:t xml:space="preserve"> </w:t>
      </w:r>
    </w:p>
    <w:p w14:paraId="29E355B0" w14:textId="77777777" w:rsidR="00595878" w:rsidRPr="009D1788" w:rsidRDefault="008205A7" w:rsidP="00BE1A5C">
      <w:pPr>
        <w:spacing w:after="0"/>
        <w:jc w:val="left"/>
        <w:rPr>
          <w:b/>
          <w:lang w:val="en-GB"/>
        </w:rPr>
      </w:pPr>
      <w:r w:rsidRPr="004B5CBC">
        <w:rPr>
          <w:rFonts w:ascii="Times" w:hAnsi="Times" w:cs="Times"/>
          <w:noProof/>
          <w:sz w:val="24"/>
          <w:lang w:val="hu-HU" w:eastAsia="hu-HU"/>
        </w:rPr>
        <w:drawing>
          <wp:anchor distT="0" distB="0" distL="114300" distR="114300" simplePos="0" relativeHeight="251682816" behindDoc="0" locked="0" layoutInCell="1" allowOverlap="1" wp14:anchorId="34C5AFFD" wp14:editId="1EFD3E66">
            <wp:simplePos x="0" y="0"/>
            <wp:positionH relativeFrom="column">
              <wp:posOffset>5029200</wp:posOffset>
            </wp:positionH>
            <wp:positionV relativeFrom="paragraph">
              <wp:posOffset>126365</wp:posOffset>
            </wp:positionV>
            <wp:extent cx="792320" cy="53955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792320" cy="539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14:paraId="10036797" w14:textId="77777777" w:rsidTr="003C041D">
        <w:tc>
          <w:tcPr>
            <w:tcW w:w="7691" w:type="dxa"/>
          </w:tcPr>
          <w:p w14:paraId="115B026E" w14:textId="5989A227" w:rsidR="0024541A" w:rsidRPr="00AB745A" w:rsidRDefault="0024541A" w:rsidP="00BE1A5C">
            <w:pPr>
              <w:jc w:val="left"/>
              <w:rPr>
                <w:rFonts w:asciiTheme="majorHAnsi" w:hAnsiTheme="majorHAnsi"/>
                <w:lang w:val="en-GB"/>
              </w:rPr>
            </w:pPr>
            <w:r>
              <w:rPr>
                <w:noProof/>
                <w:lang w:val="hu-HU" w:eastAsia="hu-HU"/>
              </w:rPr>
              <w:drawing>
                <wp:inline distT="0" distB="0" distL="0" distR="0" wp14:anchorId="744F9F73" wp14:editId="2DA4FB29">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6">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Pr>
                <w:lang w:val="en-GB"/>
              </w:rPr>
              <w:t xml:space="preserve">     </w:t>
            </w:r>
            <w:r w:rsidR="00F67630" w:rsidRPr="00F67630">
              <w:rPr>
                <w:noProof/>
                <w:lang w:val="hu-HU" w:eastAsia="hu-HU"/>
              </w:rPr>
              <w:drawing>
                <wp:inline distT="0" distB="0" distL="0" distR="0" wp14:anchorId="2D441B74" wp14:editId="28DDF687">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Pr>
                <w:lang w:val="en-GB"/>
              </w:rPr>
              <w:t xml:space="preserve">     </w:t>
            </w:r>
            <w:r>
              <w:rPr>
                <w:noProof/>
                <w:lang w:val="hu-HU" w:eastAsia="hu-HU"/>
              </w:rPr>
              <w:drawing>
                <wp:inline distT="0" distB="0" distL="0" distR="0" wp14:anchorId="66475429" wp14:editId="59748EC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14:paraId="6B78DFFE" w14:textId="77777777" w:rsidR="0024541A" w:rsidRDefault="0024541A" w:rsidP="00BE1A5C">
            <w:pPr>
              <w:spacing w:after="0"/>
              <w:jc w:val="left"/>
              <w:rPr>
                <w:rFonts w:asciiTheme="majorHAnsi" w:hAnsiTheme="majorHAnsi"/>
                <w:lang w:val="en-GB"/>
              </w:rPr>
            </w:pPr>
          </w:p>
          <w:p w14:paraId="17360FA8" w14:textId="77777777" w:rsidR="0024541A" w:rsidRPr="00AB745A" w:rsidRDefault="0024541A" w:rsidP="00BE1A5C">
            <w:pPr>
              <w:jc w:val="left"/>
              <w:rPr>
                <w:rFonts w:asciiTheme="majorHAnsi" w:hAnsiTheme="majorHAnsi"/>
                <w:lang w:val="en-GB"/>
              </w:rPr>
            </w:pPr>
          </w:p>
        </w:tc>
      </w:tr>
    </w:tbl>
    <w:p w14:paraId="6DA9D13D" w14:textId="77777777" w:rsidR="001333D0" w:rsidRPr="00D75CA6" w:rsidRDefault="001333D0" w:rsidP="00BE1A5C">
      <w:pPr>
        <w:rPr>
          <w:sz w:val="4"/>
          <w:szCs w:val="4"/>
          <w:lang w:val="en-GB"/>
        </w:rPr>
      </w:pPr>
    </w:p>
    <w:p w14:paraId="26CCF2A5" w14:textId="77777777" w:rsidR="00D57219" w:rsidRPr="00D75CA6" w:rsidRDefault="00D57219" w:rsidP="00BE1A5C">
      <w:pPr>
        <w:rPr>
          <w:sz w:val="4"/>
          <w:szCs w:val="4"/>
          <w:lang w:val="en-GB"/>
        </w:rPr>
        <w:sectPr w:rsidR="00D57219" w:rsidRPr="00D75CA6" w:rsidSect="00BD227D">
          <w:headerReference w:type="default" r:id="rId19"/>
          <w:footerReference w:type="even" r:id="rId20"/>
          <w:footerReference w:type="default" r:id="rId21"/>
          <w:headerReference w:type="first" r:id="rId22"/>
          <w:pgSz w:w="11900" w:h="16840"/>
          <w:pgMar w:top="567" w:right="1418" w:bottom="567" w:left="1418" w:header="709" w:footer="709" w:gutter="0"/>
          <w:cols w:space="708"/>
          <w:titlePg/>
          <w:docGrid w:linePitch="360"/>
        </w:sectPr>
      </w:pPr>
    </w:p>
    <w:p w14:paraId="1F85638F" w14:textId="77777777" w:rsidR="00580827" w:rsidRPr="005B3B21" w:rsidRDefault="00580827" w:rsidP="00BE1A5C">
      <w:pPr>
        <w:jc w:val="left"/>
        <w:rPr>
          <w:b/>
          <w:lang w:val="en-GB"/>
        </w:rPr>
      </w:pPr>
      <w:r w:rsidRPr="005B3B21">
        <w:rPr>
          <w:b/>
          <w:lang w:val="en-GB"/>
        </w:rPr>
        <w:lastRenderedPageBreak/>
        <w:t xml:space="preserve">A report prepared for the European Commission’s Directorate-General for Justice and Consumers (DG JUST). </w:t>
      </w:r>
    </w:p>
    <w:p w14:paraId="5B492097" w14:textId="1A39BE41" w:rsidR="009C000E" w:rsidRDefault="007406C2" w:rsidP="00BE1A5C">
      <w:pPr>
        <w:jc w:val="left"/>
        <w:rPr>
          <w:lang w:val="en-GB"/>
        </w:rPr>
      </w:pPr>
      <w:r>
        <w:rPr>
          <w:lang w:val="en-GB"/>
        </w:rPr>
        <w:t xml:space="preserve">The </w:t>
      </w:r>
      <w:r w:rsidR="00C2574C">
        <w:rPr>
          <w:lang w:val="en-GB"/>
        </w:rPr>
        <w:t>STAR</w:t>
      </w:r>
      <w:r w:rsidR="00C2574C" w:rsidRPr="00C2574C">
        <w:rPr>
          <w:lang w:val="en-GB"/>
        </w:rPr>
        <w:t xml:space="preserve"> </w:t>
      </w:r>
      <w:r w:rsidR="006A7A25">
        <w:rPr>
          <w:lang w:val="en-GB"/>
        </w:rPr>
        <w:t xml:space="preserve">II </w:t>
      </w:r>
      <w:r w:rsidR="00C2574C" w:rsidRPr="00C2574C">
        <w:rPr>
          <w:lang w:val="en-GB"/>
        </w:rPr>
        <w:t xml:space="preserve">project </w:t>
      </w:r>
      <w:r w:rsidR="00FF0FC1">
        <w:rPr>
          <w:lang w:val="en-GB"/>
        </w:rPr>
        <w:t>(</w:t>
      </w:r>
      <w:r w:rsidR="00FF0FC1" w:rsidRPr="00FF0FC1">
        <w:rPr>
          <w:i/>
          <w:lang w:val="en-GB"/>
        </w:rPr>
        <w:t xml:space="preserve">Support </w:t>
      </w:r>
      <w:r w:rsidR="006A7A25">
        <w:rPr>
          <w:i/>
          <w:lang w:val="en-GB"/>
        </w:rPr>
        <w:t xml:space="preserve">small </w:t>
      </w:r>
      <w:proofErr w:type="gramStart"/>
      <w:r w:rsidR="006A7A25">
        <w:rPr>
          <w:i/>
          <w:lang w:val="en-GB"/>
        </w:rPr>
        <w:t>And</w:t>
      </w:r>
      <w:proofErr w:type="gramEnd"/>
      <w:r w:rsidR="006A7A25">
        <w:rPr>
          <w:i/>
          <w:lang w:val="en-GB"/>
        </w:rPr>
        <w:t xml:space="preserve"> medium enterprises on the data protection Reform II</w:t>
      </w:r>
      <w:r w:rsidR="006A7A25">
        <w:rPr>
          <w:lang w:val="en-GB"/>
        </w:rPr>
        <w:t>; 2018-2020</w:t>
      </w:r>
      <w:r w:rsidR="00FF0FC1">
        <w:rPr>
          <w:lang w:val="en-GB"/>
        </w:rPr>
        <w:t xml:space="preserve">) </w:t>
      </w:r>
      <w:r w:rsidR="002C08D1">
        <w:rPr>
          <w:lang w:val="en-GB"/>
        </w:rPr>
        <w:t>is co-funded by </w:t>
      </w:r>
      <w:r w:rsidR="00C2574C" w:rsidRPr="00C2574C">
        <w:rPr>
          <w:lang w:val="en-GB"/>
        </w:rPr>
        <w:t>the European Union under the Rights, Equality and Citizenship Programme 2014-2020 (REC-RDAT-TRAI-A</w:t>
      </w:r>
      <w:r w:rsidR="00613311">
        <w:rPr>
          <w:lang w:val="en-GB"/>
        </w:rPr>
        <w:t>G-2</w:t>
      </w:r>
      <w:r w:rsidR="006A7A25">
        <w:rPr>
          <w:lang w:val="en-GB"/>
        </w:rPr>
        <w:t>017</w:t>
      </w:r>
      <w:r w:rsidR="00613311">
        <w:rPr>
          <w:lang w:val="en-GB"/>
        </w:rPr>
        <w:t>) under Grant Agreement No</w:t>
      </w:r>
      <w:r w:rsidR="00C2574C" w:rsidRPr="00C2574C">
        <w:rPr>
          <w:lang w:val="en-GB"/>
        </w:rPr>
        <w:t xml:space="preserve">. </w:t>
      </w:r>
      <w:r w:rsidR="006A7A25">
        <w:rPr>
          <w:lang w:val="en-GB"/>
        </w:rPr>
        <w:t>814775</w:t>
      </w:r>
      <w:r w:rsidR="00956F70">
        <w:rPr>
          <w:lang w:val="en-GB"/>
        </w:rPr>
        <w:t>.</w:t>
      </w:r>
    </w:p>
    <w:p w14:paraId="1F74312D" w14:textId="77777777" w:rsidR="00580827" w:rsidRDefault="00580827" w:rsidP="00BE1A5C">
      <w:pPr>
        <w:jc w:val="left"/>
        <w:rPr>
          <w:lang w:val="en-GB"/>
        </w:rPr>
      </w:pPr>
      <w:r w:rsidRPr="005B3B21">
        <w:rPr>
          <w:lang w:val="en-GB"/>
        </w:rPr>
        <w:t>The contents of this deliverable are the sole responsibility of the authors and can in no way be taken to reflect the views of the European Commission.</w:t>
      </w:r>
    </w:p>
    <w:p w14:paraId="478F498A" w14:textId="77777777" w:rsidR="00046BFB" w:rsidRDefault="00046BFB" w:rsidP="00BE1A5C">
      <w:pPr>
        <w:jc w:val="left"/>
        <w:rPr>
          <w:lang w:val="en-GB"/>
        </w:rPr>
      </w:pPr>
    </w:p>
    <w:p w14:paraId="3A268842" w14:textId="65595245" w:rsidR="00B85DFF" w:rsidRDefault="00B85DFF" w:rsidP="00BE1A5C">
      <w:pPr>
        <w:jc w:val="left"/>
        <w:rPr>
          <w:lang w:val="en-GB"/>
        </w:rPr>
      </w:pPr>
      <w:r>
        <w:rPr>
          <w:lang w:val="en-GB"/>
        </w:rPr>
        <w:t>Cover image:</w:t>
      </w:r>
    </w:p>
    <w:p w14:paraId="73462729" w14:textId="5168C89C" w:rsidR="00B85DFF" w:rsidRDefault="00B85DFF" w:rsidP="00BE1A5C">
      <w:pPr>
        <w:jc w:val="left"/>
        <w:rPr>
          <w:lang w:val="en-GB"/>
        </w:rPr>
      </w:pPr>
      <w:r>
        <w:rPr>
          <w:lang w:val="en-GB"/>
        </w:rPr>
        <w:t>Photo</w:t>
      </w:r>
      <w:r w:rsidR="00BE1A5C">
        <w:rPr>
          <w:lang w:val="en-GB"/>
        </w:rPr>
        <w:t>s</w:t>
      </w:r>
      <w:r>
        <w:rPr>
          <w:lang w:val="en-GB"/>
        </w:rPr>
        <w:t xml:space="preserve"> by NAIH</w:t>
      </w:r>
    </w:p>
    <w:p w14:paraId="45710C70" w14:textId="77777777" w:rsidR="00B85DFF" w:rsidRDefault="00B85DFF" w:rsidP="00BE1A5C">
      <w:pPr>
        <w:jc w:val="left"/>
        <w:rPr>
          <w:lang w:val="en-GB"/>
        </w:rPr>
      </w:pPr>
    </w:p>
    <w:p w14:paraId="5F0503D4" w14:textId="77777777" w:rsidR="00E63DF3" w:rsidRPr="00B85DFF" w:rsidRDefault="00E63DF3" w:rsidP="00BE1A5C">
      <w:pPr>
        <w:jc w:val="left"/>
        <w:rPr>
          <w:szCs w:val="20"/>
          <w:lang w:val="en-GB"/>
        </w:rPr>
      </w:pPr>
      <w:r w:rsidRPr="00B85DFF">
        <w:rPr>
          <w:szCs w:val="20"/>
          <w:lang w:val="en-GB"/>
        </w:rPr>
        <w:t>Permanent link</w:t>
      </w:r>
      <w:proofErr w:type="gramStart"/>
      <w:r w:rsidRPr="00B85DFF">
        <w:rPr>
          <w:szCs w:val="20"/>
          <w:lang w:val="en-GB"/>
        </w:rPr>
        <w:t>:</w:t>
      </w:r>
      <w:proofErr w:type="gramEnd"/>
      <w:r w:rsidR="00B16A9E" w:rsidRPr="00B85DFF">
        <w:rPr>
          <w:szCs w:val="20"/>
          <w:lang w:val="en-GB"/>
        </w:rPr>
        <w:br/>
      </w:r>
      <w:r w:rsidR="0068075B" w:rsidRPr="00B85DFF">
        <w:rPr>
          <w:szCs w:val="20"/>
          <w:lang w:val="en-GB"/>
        </w:rPr>
        <w:t>n/a</w:t>
      </w:r>
    </w:p>
    <w:p w14:paraId="5E70CDE8" w14:textId="77777777" w:rsidR="009C000E" w:rsidRPr="005B3B21" w:rsidRDefault="009C000E" w:rsidP="00BE1A5C">
      <w:pPr>
        <w:jc w:val="left"/>
        <w:rPr>
          <w:lang w:val="en-GB"/>
        </w:rPr>
      </w:pPr>
    </w:p>
    <w:tbl>
      <w:tblPr>
        <w:tblStyle w:val="Rcsostblzat"/>
        <w:tblW w:w="0" w:type="auto"/>
        <w:tblLook w:val="04A0" w:firstRow="1" w:lastRow="0" w:firstColumn="1" w:lastColumn="0" w:noHBand="0" w:noVBand="1"/>
      </w:tblPr>
      <w:tblGrid>
        <w:gridCol w:w="1615"/>
        <w:gridCol w:w="1697"/>
      </w:tblGrid>
      <w:tr w:rsidR="00580827" w:rsidRPr="005B3B21" w14:paraId="6E45CBB9" w14:textId="77777777" w:rsidTr="004776B4">
        <w:tc>
          <w:tcPr>
            <w:tcW w:w="3312" w:type="dxa"/>
            <w:gridSpan w:val="2"/>
            <w:shd w:val="clear" w:color="auto" w:fill="244061" w:themeFill="accent1" w:themeFillShade="80"/>
          </w:tcPr>
          <w:p w14:paraId="28981AB8" w14:textId="77777777" w:rsidR="00580827" w:rsidRPr="005B3B21" w:rsidRDefault="00580827" w:rsidP="00BE1A5C">
            <w:pPr>
              <w:spacing w:after="0"/>
              <w:jc w:val="left"/>
              <w:rPr>
                <w:b/>
                <w:lang w:val="en-GB"/>
              </w:rPr>
            </w:pPr>
            <w:r w:rsidRPr="005B3B21">
              <w:rPr>
                <w:b/>
                <w:lang w:val="en-GB"/>
              </w:rPr>
              <w:t>Authors</w:t>
            </w:r>
          </w:p>
        </w:tc>
      </w:tr>
      <w:tr w:rsidR="00580827" w:rsidRPr="005B3B21" w14:paraId="0F57E998" w14:textId="77777777" w:rsidTr="00073A7A">
        <w:tc>
          <w:tcPr>
            <w:tcW w:w="0" w:type="auto"/>
            <w:shd w:val="clear" w:color="auto" w:fill="B8CCE4" w:themeFill="accent1" w:themeFillTint="66"/>
          </w:tcPr>
          <w:p w14:paraId="06A571F8" w14:textId="77777777" w:rsidR="00580827" w:rsidRPr="005B3B21" w:rsidRDefault="00580827" w:rsidP="00BE1A5C">
            <w:pPr>
              <w:spacing w:after="0"/>
              <w:jc w:val="left"/>
              <w:rPr>
                <w:b/>
                <w:lang w:val="en-GB"/>
              </w:rPr>
            </w:pPr>
            <w:r w:rsidRPr="005B3B21">
              <w:rPr>
                <w:b/>
                <w:lang w:val="en-GB"/>
              </w:rPr>
              <w:t>Name</w:t>
            </w:r>
          </w:p>
        </w:tc>
        <w:tc>
          <w:tcPr>
            <w:tcW w:w="1697" w:type="dxa"/>
            <w:shd w:val="clear" w:color="auto" w:fill="B8CCE4" w:themeFill="accent1" w:themeFillTint="66"/>
          </w:tcPr>
          <w:p w14:paraId="1411F104" w14:textId="77777777" w:rsidR="00580827" w:rsidRPr="005B3B21" w:rsidRDefault="00580827" w:rsidP="00BE1A5C">
            <w:pPr>
              <w:spacing w:after="0"/>
              <w:jc w:val="left"/>
              <w:rPr>
                <w:b/>
                <w:lang w:val="en-GB"/>
              </w:rPr>
            </w:pPr>
            <w:r w:rsidRPr="005B3B21">
              <w:rPr>
                <w:b/>
                <w:lang w:val="en-GB"/>
              </w:rPr>
              <w:t>Partner</w:t>
            </w:r>
          </w:p>
        </w:tc>
      </w:tr>
      <w:tr w:rsidR="00580827" w:rsidRPr="005B3B21" w14:paraId="3D9DE7A1" w14:textId="77777777" w:rsidTr="00073A7A">
        <w:tc>
          <w:tcPr>
            <w:tcW w:w="0" w:type="auto"/>
          </w:tcPr>
          <w:p w14:paraId="3AA9161B" w14:textId="17DFFCA6" w:rsidR="00580827" w:rsidRPr="005B3B21" w:rsidRDefault="006A7A25" w:rsidP="00BE1A5C">
            <w:pPr>
              <w:spacing w:after="0"/>
              <w:jc w:val="left"/>
              <w:rPr>
                <w:lang w:val="en-GB"/>
              </w:rPr>
            </w:pPr>
            <w:proofErr w:type="spellStart"/>
            <w:r>
              <w:rPr>
                <w:lang w:val="en-GB"/>
              </w:rPr>
              <w:t>Gábor</w:t>
            </w:r>
            <w:proofErr w:type="spellEnd"/>
            <w:r>
              <w:rPr>
                <w:lang w:val="en-GB"/>
              </w:rPr>
              <w:t xml:space="preserve"> Kulitsán</w:t>
            </w:r>
          </w:p>
        </w:tc>
        <w:tc>
          <w:tcPr>
            <w:tcW w:w="1697" w:type="dxa"/>
          </w:tcPr>
          <w:p w14:paraId="03C1D1E5" w14:textId="2B4FB00C" w:rsidR="00580827" w:rsidRPr="005B3B21" w:rsidRDefault="006A7A25" w:rsidP="00BE1A5C">
            <w:pPr>
              <w:spacing w:after="0"/>
              <w:jc w:val="left"/>
              <w:rPr>
                <w:lang w:val="en-GB"/>
              </w:rPr>
            </w:pPr>
            <w:r>
              <w:rPr>
                <w:lang w:val="en-GB"/>
              </w:rPr>
              <w:t>NAIH</w:t>
            </w:r>
          </w:p>
        </w:tc>
      </w:tr>
    </w:tbl>
    <w:p w14:paraId="1A65191C" w14:textId="77777777" w:rsidR="00580827" w:rsidRPr="005B3B21" w:rsidRDefault="00580827" w:rsidP="00BE1A5C">
      <w:pPr>
        <w:spacing w:after="0"/>
        <w:jc w:val="left"/>
        <w:rPr>
          <w:b/>
          <w:lang w:val="en-GB"/>
        </w:rPr>
      </w:pPr>
    </w:p>
    <w:tbl>
      <w:tblPr>
        <w:tblStyle w:val="Rcsostblzat"/>
        <w:tblW w:w="0" w:type="auto"/>
        <w:tblLook w:val="04A0" w:firstRow="1" w:lastRow="0" w:firstColumn="1" w:lastColumn="0" w:noHBand="0" w:noVBand="1"/>
      </w:tblPr>
      <w:tblGrid>
        <w:gridCol w:w="2684"/>
        <w:gridCol w:w="1325"/>
      </w:tblGrid>
      <w:tr w:rsidR="00CC4B74" w:rsidRPr="005B3B21" w14:paraId="775E757D" w14:textId="77777777" w:rsidTr="00CC4B74">
        <w:tc>
          <w:tcPr>
            <w:tcW w:w="4009" w:type="dxa"/>
            <w:gridSpan w:val="2"/>
            <w:shd w:val="clear" w:color="auto" w:fill="244061" w:themeFill="accent1" w:themeFillShade="80"/>
          </w:tcPr>
          <w:p w14:paraId="3381030A" w14:textId="77777777" w:rsidR="004C6647" w:rsidRPr="005B3B21" w:rsidRDefault="004C6647" w:rsidP="00BE1A5C">
            <w:pPr>
              <w:spacing w:after="0"/>
              <w:jc w:val="left"/>
              <w:rPr>
                <w:b/>
                <w:lang w:val="en-GB"/>
              </w:rPr>
            </w:pPr>
            <w:r w:rsidRPr="005B3B21">
              <w:rPr>
                <w:b/>
                <w:lang w:val="en-GB"/>
              </w:rPr>
              <w:t>Contributors</w:t>
            </w:r>
          </w:p>
        </w:tc>
      </w:tr>
      <w:tr w:rsidR="00CC4B74" w:rsidRPr="005B3B21" w14:paraId="2F9AD37F" w14:textId="77777777" w:rsidTr="00CC4B74">
        <w:tc>
          <w:tcPr>
            <w:tcW w:w="2684" w:type="dxa"/>
            <w:shd w:val="clear" w:color="auto" w:fill="B8CCE4" w:themeFill="accent1" w:themeFillTint="66"/>
          </w:tcPr>
          <w:p w14:paraId="7DCE3AF6" w14:textId="77777777" w:rsidR="004C6647" w:rsidRPr="005B3B21" w:rsidRDefault="004C6647" w:rsidP="00BE1A5C">
            <w:pPr>
              <w:spacing w:after="0"/>
              <w:jc w:val="left"/>
              <w:rPr>
                <w:b/>
                <w:lang w:val="en-GB"/>
              </w:rPr>
            </w:pPr>
            <w:r w:rsidRPr="005B3B21">
              <w:rPr>
                <w:b/>
                <w:lang w:val="en-GB"/>
              </w:rPr>
              <w:t>Name</w:t>
            </w:r>
          </w:p>
        </w:tc>
        <w:tc>
          <w:tcPr>
            <w:tcW w:w="1325" w:type="dxa"/>
            <w:shd w:val="clear" w:color="auto" w:fill="B8CCE4" w:themeFill="accent1" w:themeFillTint="66"/>
          </w:tcPr>
          <w:p w14:paraId="6BB8E7A0" w14:textId="77777777" w:rsidR="004C6647" w:rsidRPr="005B3B21" w:rsidRDefault="004C6647" w:rsidP="00BE1A5C">
            <w:pPr>
              <w:spacing w:after="0"/>
              <w:jc w:val="left"/>
              <w:rPr>
                <w:b/>
                <w:lang w:val="en-GB"/>
              </w:rPr>
            </w:pPr>
            <w:r w:rsidRPr="005B3B21">
              <w:rPr>
                <w:b/>
                <w:lang w:val="en-GB"/>
              </w:rPr>
              <w:t>Partner</w:t>
            </w:r>
          </w:p>
        </w:tc>
      </w:tr>
      <w:tr w:rsidR="00CC4B74" w:rsidRPr="005B3B21" w14:paraId="18ED2FE0" w14:textId="77777777" w:rsidTr="00CC4B74">
        <w:tc>
          <w:tcPr>
            <w:tcW w:w="2684" w:type="dxa"/>
          </w:tcPr>
          <w:p w14:paraId="61B0780A" w14:textId="2730A266" w:rsidR="004C6647" w:rsidRPr="005B3B21" w:rsidRDefault="004776B4" w:rsidP="00BE1A5C">
            <w:pPr>
              <w:spacing w:after="0"/>
              <w:jc w:val="left"/>
              <w:rPr>
                <w:lang w:val="en-GB"/>
              </w:rPr>
            </w:pPr>
            <w:proofErr w:type="spellStart"/>
            <w:r>
              <w:rPr>
                <w:lang w:val="en-GB"/>
              </w:rPr>
              <w:t>Júlia</w:t>
            </w:r>
            <w:proofErr w:type="spellEnd"/>
            <w:r>
              <w:rPr>
                <w:lang w:val="en-GB"/>
              </w:rPr>
              <w:t xml:space="preserve"> Sziklay</w:t>
            </w:r>
          </w:p>
        </w:tc>
        <w:tc>
          <w:tcPr>
            <w:tcW w:w="1325" w:type="dxa"/>
          </w:tcPr>
          <w:p w14:paraId="49FA0DB8" w14:textId="0FD2F46E" w:rsidR="004C6647" w:rsidRPr="005B3B21" w:rsidRDefault="004776B4" w:rsidP="00BE1A5C">
            <w:pPr>
              <w:spacing w:after="0"/>
              <w:jc w:val="left"/>
              <w:rPr>
                <w:lang w:val="en-GB"/>
              </w:rPr>
            </w:pPr>
            <w:r>
              <w:rPr>
                <w:lang w:val="en-GB"/>
              </w:rPr>
              <w:t>NAIH</w:t>
            </w:r>
          </w:p>
        </w:tc>
      </w:tr>
      <w:tr w:rsidR="00CC4B74" w:rsidRPr="005B3B21" w14:paraId="1C074B99" w14:textId="77777777" w:rsidTr="00CC4B74">
        <w:tc>
          <w:tcPr>
            <w:tcW w:w="2684" w:type="dxa"/>
          </w:tcPr>
          <w:p w14:paraId="5E526AA8" w14:textId="7CE8DF88" w:rsidR="00FE4AEB" w:rsidRPr="00073A7A" w:rsidRDefault="00FE4AEB" w:rsidP="00BE1A5C">
            <w:pPr>
              <w:spacing w:after="0"/>
              <w:jc w:val="left"/>
              <w:rPr>
                <w:lang w:val="en-GB"/>
              </w:rPr>
            </w:pPr>
          </w:p>
        </w:tc>
        <w:tc>
          <w:tcPr>
            <w:tcW w:w="1325" w:type="dxa"/>
          </w:tcPr>
          <w:p w14:paraId="1AD29769" w14:textId="1ED8C421" w:rsidR="00FE4AEB" w:rsidRPr="00073A7A" w:rsidRDefault="00FE4AEB" w:rsidP="00BE1A5C">
            <w:pPr>
              <w:spacing w:after="0"/>
              <w:jc w:val="left"/>
              <w:rPr>
                <w:lang w:val="en-GB"/>
              </w:rPr>
            </w:pPr>
          </w:p>
        </w:tc>
      </w:tr>
    </w:tbl>
    <w:p w14:paraId="52D9234D" w14:textId="77777777" w:rsidR="004C6647" w:rsidRPr="005B3B21" w:rsidRDefault="004C6647" w:rsidP="00BE1A5C">
      <w:pPr>
        <w:spacing w:after="0"/>
        <w:jc w:val="left"/>
        <w:rPr>
          <w:b/>
          <w:lang w:val="en-GB"/>
        </w:rPr>
      </w:pPr>
    </w:p>
    <w:tbl>
      <w:tblPr>
        <w:tblStyle w:val="Rcsostblzat"/>
        <w:tblW w:w="0" w:type="auto"/>
        <w:tblLook w:val="04A0" w:firstRow="1" w:lastRow="0" w:firstColumn="1" w:lastColumn="0" w:noHBand="0" w:noVBand="1"/>
      </w:tblPr>
      <w:tblGrid>
        <w:gridCol w:w="953"/>
        <w:gridCol w:w="1199"/>
      </w:tblGrid>
      <w:tr w:rsidR="00580827" w:rsidRPr="005B3B21" w14:paraId="0DD343C9" w14:textId="77777777" w:rsidTr="00B76D9F">
        <w:tc>
          <w:tcPr>
            <w:tcW w:w="0" w:type="auto"/>
            <w:gridSpan w:val="2"/>
            <w:shd w:val="clear" w:color="auto" w:fill="244061" w:themeFill="accent1" w:themeFillShade="80"/>
          </w:tcPr>
          <w:p w14:paraId="6F2C33FC" w14:textId="77777777" w:rsidR="00580827" w:rsidRPr="005B3B21" w:rsidRDefault="00580827" w:rsidP="00BE1A5C">
            <w:pPr>
              <w:spacing w:after="0"/>
              <w:jc w:val="left"/>
              <w:rPr>
                <w:b/>
                <w:lang w:val="en-GB"/>
              </w:rPr>
            </w:pPr>
            <w:r w:rsidRPr="005B3B21">
              <w:rPr>
                <w:b/>
                <w:lang w:val="en-GB"/>
              </w:rPr>
              <w:t>Internal Reviewers</w:t>
            </w:r>
          </w:p>
        </w:tc>
      </w:tr>
      <w:tr w:rsidR="00580827" w:rsidRPr="005B3B21" w14:paraId="73C7626C" w14:textId="77777777" w:rsidTr="00B76D9F">
        <w:tc>
          <w:tcPr>
            <w:tcW w:w="0" w:type="auto"/>
            <w:shd w:val="clear" w:color="auto" w:fill="B8CCE4" w:themeFill="accent1" w:themeFillTint="66"/>
          </w:tcPr>
          <w:p w14:paraId="7CDC2598" w14:textId="77777777" w:rsidR="00580827" w:rsidRPr="005B3B21" w:rsidRDefault="00580827" w:rsidP="00BE1A5C">
            <w:pPr>
              <w:spacing w:after="0"/>
              <w:jc w:val="left"/>
              <w:rPr>
                <w:b/>
                <w:lang w:val="en-GB"/>
              </w:rPr>
            </w:pPr>
            <w:r w:rsidRPr="005B3B21">
              <w:rPr>
                <w:b/>
                <w:lang w:val="en-GB"/>
              </w:rPr>
              <w:t>Name</w:t>
            </w:r>
          </w:p>
        </w:tc>
        <w:tc>
          <w:tcPr>
            <w:tcW w:w="0" w:type="auto"/>
            <w:shd w:val="clear" w:color="auto" w:fill="B8CCE4" w:themeFill="accent1" w:themeFillTint="66"/>
          </w:tcPr>
          <w:p w14:paraId="249B4589" w14:textId="77777777" w:rsidR="00580827" w:rsidRPr="005B3B21" w:rsidRDefault="00580827" w:rsidP="00BE1A5C">
            <w:pPr>
              <w:spacing w:after="0"/>
              <w:jc w:val="left"/>
              <w:rPr>
                <w:b/>
                <w:lang w:val="en-GB"/>
              </w:rPr>
            </w:pPr>
            <w:r w:rsidRPr="005B3B21">
              <w:rPr>
                <w:b/>
                <w:lang w:val="en-GB"/>
              </w:rPr>
              <w:t>Partner</w:t>
            </w:r>
          </w:p>
        </w:tc>
      </w:tr>
      <w:tr w:rsidR="00580827" w:rsidRPr="005B3B21" w14:paraId="68D26C97" w14:textId="77777777" w:rsidTr="00460F5C">
        <w:tc>
          <w:tcPr>
            <w:tcW w:w="0" w:type="auto"/>
          </w:tcPr>
          <w:p w14:paraId="4317B847" w14:textId="4844A787" w:rsidR="00580827" w:rsidRPr="005B3B21" w:rsidRDefault="00580827" w:rsidP="00BE1A5C">
            <w:pPr>
              <w:spacing w:after="0"/>
              <w:jc w:val="left"/>
              <w:rPr>
                <w:lang w:val="en-GB"/>
              </w:rPr>
            </w:pPr>
          </w:p>
        </w:tc>
        <w:tc>
          <w:tcPr>
            <w:tcW w:w="0" w:type="auto"/>
          </w:tcPr>
          <w:p w14:paraId="00055D21" w14:textId="0CD4516E" w:rsidR="00580827" w:rsidRPr="005B3B21" w:rsidRDefault="00580827" w:rsidP="00BE1A5C">
            <w:pPr>
              <w:spacing w:after="0"/>
              <w:jc w:val="left"/>
              <w:rPr>
                <w:lang w:val="en-GB"/>
              </w:rPr>
            </w:pPr>
          </w:p>
        </w:tc>
      </w:tr>
      <w:tr w:rsidR="00580827" w:rsidRPr="005B3B21" w14:paraId="184B4F02" w14:textId="77777777" w:rsidTr="00460F5C">
        <w:tc>
          <w:tcPr>
            <w:tcW w:w="0" w:type="auto"/>
          </w:tcPr>
          <w:p w14:paraId="6B9CC022" w14:textId="637748A1" w:rsidR="00580827" w:rsidRPr="005B3B21" w:rsidRDefault="00580827" w:rsidP="00BE1A5C">
            <w:pPr>
              <w:spacing w:after="0"/>
              <w:jc w:val="left"/>
              <w:rPr>
                <w:lang w:val="en-GB"/>
              </w:rPr>
            </w:pPr>
          </w:p>
        </w:tc>
        <w:tc>
          <w:tcPr>
            <w:tcW w:w="0" w:type="auto"/>
          </w:tcPr>
          <w:p w14:paraId="7783D9E6" w14:textId="0CDBB339" w:rsidR="00580827" w:rsidRPr="005B3B21" w:rsidRDefault="00580827" w:rsidP="00BE1A5C">
            <w:pPr>
              <w:spacing w:after="0"/>
              <w:jc w:val="left"/>
              <w:rPr>
                <w:lang w:val="en-GB"/>
              </w:rPr>
            </w:pPr>
          </w:p>
        </w:tc>
      </w:tr>
    </w:tbl>
    <w:p w14:paraId="3515946E" w14:textId="77777777" w:rsidR="00580827" w:rsidRPr="005B3B21" w:rsidRDefault="00580827" w:rsidP="00BE1A5C">
      <w:pPr>
        <w:spacing w:after="0"/>
        <w:jc w:val="left"/>
        <w:rPr>
          <w:b/>
          <w:lang w:val="en-GB"/>
        </w:rPr>
      </w:pPr>
    </w:p>
    <w:tbl>
      <w:tblPr>
        <w:tblStyle w:val="Rcsostblzat"/>
        <w:tblW w:w="0" w:type="auto"/>
        <w:tblLook w:val="04A0" w:firstRow="1" w:lastRow="0" w:firstColumn="1" w:lastColumn="0" w:noHBand="0" w:noVBand="1"/>
      </w:tblPr>
      <w:tblGrid>
        <w:gridCol w:w="5365"/>
        <w:gridCol w:w="1380"/>
        <w:gridCol w:w="2309"/>
      </w:tblGrid>
      <w:tr w:rsidR="00176DC3" w:rsidRPr="005B3B21" w14:paraId="5570589F" w14:textId="77777777" w:rsidTr="00771813">
        <w:tc>
          <w:tcPr>
            <w:tcW w:w="0" w:type="auto"/>
            <w:gridSpan w:val="3"/>
            <w:shd w:val="clear" w:color="auto" w:fill="244061" w:themeFill="accent1" w:themeFillShade="80"/>
          </w:tcPr>
          <w:p w14:paraId="17EC0B0B" w14:textId="77777777" w:rsidR="00176DC3" w:rsidRPr="005B3B21" w:rsidRDefault="00176DC3" w:rsidP="00BE1A5C">
            <w:pPr>
              <w:spacing w:after="0"/>
              <w:jc w:val="left"/>
              <w:rPr>
                <w:b/>
                <w:lang w:val="en-GB"/>
              </w:rPr>
            </w:pPr>
            <w:r w:rsidRPr="005B3B21">
              <w:rPr>
                <w:b/>
                <w:lang w:val="en-GB"/>
              </w:rPr>
              <w:t xml:space="preserve">Institutional Members of the </w:t>
            </w:r>
            <w:r w:rsidR="00357D78">
              <w:rPr>
                <w:b/>
                <w:lang w:val="en-GB"/>
              </w:rPr>
              <w:t>STAR</w:t>
            </w:r>
            <w:r w:rsidRPr="005B3B21">
              <w:rPr>
                <w:b/>
                <w:lang w:val="en-GB"/>
              </w:rPr>
              <w:t xml:space="preserve"> Consortium</w:t>
            </w:r>
          </w:p>
        </w:tc>
      </w:tr>
      <w:tr w:rsidR="00176DC3" w:rsidRPr="005B3B21" w14:paraId="4586E739" w14:textId="77777777" w:rsidTr="006A7A25">
        <w:tc>
          <w:tcPr>
            <w:tcW w:w="5365" w:type="dxa"/>
            <w:shd w:val="clear" w:color="auto" w:fill="B8CCE4" w:themeFill="accent1" w:themeFillTint="66"/>
          </w:tcPr>
          <w:p w14:paraId="5204AB5F" w14:textId="77777777" w:rsidR="00176DC3" w:rsidRPr="005B3B21" w:rsidRDefault="00176DC3" w:rsidP="00BE1A5C">
            <w:pPr>
              <w:spacing w:after="0"/>
              <w:jc w:val="left"/>
              <w:rPr>
                <w:b/>
                <w:lang w:val="en-GB"/>
              </w:rPr>
            </w:pPr>
            <w:r w:rsidRPr="005B3B21">
              <w:rPr>
                <w:b/>
                <w:lang w:val="en-GB"/>
              </w:rPr>
              <w:t>Member</w:t>
            </w:r>
          </w:p>
        </w:tc>
        <w:tc>
          <w:tcPr>
            <w:tcW w:w="1380" w:type="dxa"/>
            <w:shd w:val="clear" w:color="auto" w:fill="B8CCE4" w:themeFill="accent1" w:themeFillTint="66"/>
          </w:tcPr>
          <w:p w14:paraId="182F2CA9" w14:textId="77777777" w:rsidR="00176DC3" w:rsidRPr="005B3B21" w:rsidRDefault="00176DC3" w:rsidP="00BE1A5C">
            <w:pPr>
              <w:spacing w:after="0"/>
              <w:jc w:val="left"/>
              <w:rPr>
                <w:b/>
                <w:lang w:val="en-GB"/>
              </w:rPr>
            </w:pPr>
            <w:r w:rsidRPr="005B3B21">
              <w:rPr>
                <w:b/>
                <w:lang w:val="en-GB"/>
              </w:rPr>
              <w:t>Role</w:t>
            </w:r>
          </w:p>
        </w:tc>
        <w:tc>
          <w:tcPr>
            <w:tcW w:w="0" w:type="auto"/>
            <w:shd w:val="clear" w:color="auto" w:fill="B8CCE4" w:themeFill="accent1" w:themeFillTint="66"/>
          </w:tcPr>
          <w:p w14:paraId="64D11E5E" w14:textId="77777777" w:rsidR="00176DC3" w:rsidRPr="005B3B21" w:rsidRDefault="00176DC3" w:rsidP="00BE1A5C">
            <w:pPr>
              <w:spacing w:after="0"/>
              <w:jc w:val="left"/>
              <w:rPr>
                <w:b/>
                <w:lang w:val="en-GB"/>
              </w:rPr>
            </w:pPr>
            <w:r>
              <w:rPr>
                <w:b/>
                <w:lang w:val="en-GB"/>
              </w:rPr>
              <w:t>Website</w:t>
            </w:r>
          </w:p>
        </w:tc>
      </w:tr>
      <w:tr w:rsidR="00176DC3" w:rsidRPr="005B3B21" w14:paraId="0E234C1F" w14:textId="77777777" w:rsidTr="006A7A25">
        <w:tc>
          <w:tcPr>
            <w:tcW w:w="5365" w:type="dxa"/>
            <w:vAlign w:val="bottom"/>
          </w:tcPr>
          <w:p w14:paraId="63613ED6" w14:textId="12AC1AD0" w:rsidR="00176DC3" w:rsidRPr="005B3B21" w:rsidRDefault="006A7A25" w:rsidP="00BE1A5C">
            <w:pPr>
              <w:spacing w:after="0"/>
              <w:jc w:val="left"/>
              <w:rPr>
                <w:lang w:val="en-GB"/>
              </w:rPr>
            </w:pPr>
            <w:r w:rsidRPr="00082148">
              <w:rPr>
                <w:lang w:val="hu-HU"/>
              </w:rPr>
              <w:t>Nemzeti Adatvédelmi és Információszabadság Hatóság</w:t>
            </w:r>
            <w:r w:rsidRPr="000A6B8C">
              <w:rPr>
                <w:lang w:val="pl-PL"/>
              </w:rPr>
              <w:t xml:space="preserve"> (NAIH)</w:t>
            </w:r>
          </w:p>
        </w:tc>
        <w:tc>
          <w:tcPr>
            <w:tcW w:w="1380" w:type="dxa"/>
            <w:vAlign w:val="bottom"/>
          </w:tcPr>
          <w:p w14:paraId="24B47C5F" w14:textId="77777777" w:rsidR="00176DC3" w:rsidRPr="005B3B21" w:rsidRDefault="00176DC3" w:rsidP="00BE1A5C">
            <w:pPr>
              <w:spacing w:after="0"/>
              <w:jc w:val="left"/>
              <w:rPr>
                <w:lang w:val="en-GB"/>
              </w:rPr>
            </w:pPr>
            <w:r w:rsidRPr="005B3B21">
              <w:rPr>
                <w:lang w:val="en-GB"/>
              </w:rPr>
              <w:t>Project Coordinator</w:t>
            </w:r>
          </w:p>
        </w:tc>
        <w:tc>
          <w:tcPr>
            <w:tcW w:w="0" w:type="auto"/>
            <w:vAlign w:val="bottom"/>
          </w:tcPr>
          <w:p w14:paraId="3B14202E" w14:textId="5DF03331" w:rsidR="00176DC3" w:rsidRPr="005B3B21" w:rsidRDefault="006A7A25" w:rsidP="00BE1A5C">
            <w:pPr>
              <w:spacing w:after="0"/>
              <w:jc w:val="left"/>
              <w:rPr>
                <w:lang w:val="en-GB"/>
              </w:rPr>
            </w:pPr>
            <w:r>
              <w:rPr>
                <w:lang w:val="en-GB"/>
              </w:rPr>
              <w:t>naih.hu</w:t>
            </w:r>
          </w:p>
        </w:tc>
      </w:tr>
      <w:tr w:rsidR="006A7A25" w:rsidRPr="005B3B21" w14:paraId="73044517" w14:textId="77777777" w:rsidTr="006A7A25">
        <w:tc>
          <w:tcPr>
            <w:tcW w:w="5365" w:type="dxa"/>
            <w:vAlign w:val="bottom"/>
          </w:tcPr>
          <w:p w14:paraId="27D345EA" w14:textId="3EEF3651" w:rsidR="006A7A25" w:rsidRPr="005B3B21" w:rsidRDefault="006A7A25" w:rsidP="00BE1A5C">
            <w:pPr>
              <w:spacing w:after="0"/>
              <w:jc w:val="left"/>
              <w:rPr>
                <w:lang w:val="en-GB"/>
              </w:rPr>
            </w:pPr>
            <w:proofErr w:type="spellStart"/>
            <w:r w:rsidRPr="005B3B21">
              <w:rPr>
                <w:lang w:val="en-GB"/>
              </w:rPr>
              <w:t>Vrije</w:t>
            </w:r>
            <w:proofErr w:type="spellEnd"/>
            <w:r w:rsidRPr="005B3B21">
              <w:rPr>
                <w:lang w:val="en-GB"/>
              </w:rPr>
              <w:t xml:space="preserve"> </w:t>
            </w:r>
            <w:proofErr w:type="spellStart"/>
            <w:r w:rsidRPr="005B3B21">
              <w:rPr>
                <w:lang w:val="en-GB"/>
              </w:rPr>
              <w:t>Universiteit</w:t>
            </w:r>
            <w:proofErr w:type="spellEnd"/>
            <w:r w:rsidRPr="005B3B21">
              <w:rPr>
                <w:lang w:val="en-GB"/>
              </w:rPr>
              <w:t xml:space="preserve"> Brussel (VUB)</w:t>
            </w:r>
            <w:r w:rsidRPr="005B3B21">
              <w:rPr>
                <w:lang w:val="en-GB"/>
              </w:rPr>
              <w:br/>
              <w:t>Research Group on Law, Science, Technology and Society (LSTS)</w:t>
            </w:r>
          </w:p>
        </w:tc>
        <w:tc>
          <w:tcPr>
            <w:tcW w:w="1380" w:type="dxa"/>
            <w:vAlign w:val="bottom"/>
          </w:tcPr>
          <w:p w14:paraId="6F2DF51A" w14:textId="40B4C8BC" w:rsidR="006A7A25" w:rsidRPr="005B3B21" w:rsidRDefault="006A7A25" w:rsidP="00BE1A5C">
            <w:pPr>
              <w:spacing w:after="0"/>
              <w:jc w:val="left"/>
              <w:rPr>
                <w:lang w:val="en-GB"/>
              </w:rPr>
            </w:pPr>
            <w:r w:rsidRPr="005B3B21">
              <w:rPr>
                <w:lang w:val="en-GB"/>
              </w:rPr>
              <w:t>Partner</w:t>
            </w:r>
          </w:p>
        </w:tc>
        <w:tc>
          <w:tcPr>
            <w:tcW w:w="0" w:type="auto"/>
            <w:vAlign w:val="bottom"/>
          </w:tcPr>
          <w:p w14:paraId="5120D124" w14:textId="2542B721" w:rsidR="006A7A25" w:rsidRPr="00176DC3" w:rsidRDefault="006A7A25" w:rsidP="00BE1A5C">
            <w:pPr>
              <w:spacing w:after="0"/>
              <w:jc w:val="left"/>
              <w:rPr>
                <w:lang w:val="en-GB"/>
              </w:rPr>
            </w:pPr>
            <w:r w:rsidRPr="00176DC3">
              <w:rPr>
                <w:lang w:val="en-GB"/>
              </w:rPr>
              <w:t>vub.ac.be/LSTS</w:t>
            </w:r>
          </w:p>
        </w:tc>
      </w:tr>
      <w:tr w:rsidR="00176DC3" w:rsidRPr="005B3B21" w14:paraId="57D325E8" w14:textId="77777777" w:rsidTr="006A7A25">
        <w:tc>
          <w:tcPr>
            <w:tcW w:w="5365" w:type="dxa"/>
            <w:vAlign w:val="bottom"/>
          </w:tcPr>
          <w:p w14:paraId="7B2BF8B5" w14:textId="1205D6C6" w:rsidR="00176DC3" w:rsidRPr="005B3B21" w:rsidRDefault="00176DC3" w:rsidP="00BE1A5C">
            <w:pPr>
              <w:spacing w:after="0"/>
              <w:jc w:val="left"/>
              <w:rPr>
                <w:lang w:val="en-GB"/>
              </w:rPr>
            </w:pPr>
            <w:r w:rsidRPr="005B3B21">
              <w:rPr>
                <w:lang w:val="en-GB"/>
              </w:rPr>
              <w:t>Trilateral Research Ltd. (TRI</w:t>
            </w:r>
            <w:r w:rsidR="00001D48">
              <w:rPr>
                <w:lang w:val="en-GB"/>
              </w:rPr>
              <w:t xml:space="preserve"> IE</w:t>
            </w:r>
            <w:r w:rsidRPr="005B3B21">
              <w:rPr>
                <w:lang w:val="en-GB"/>
              </w:rPr>
              <w:t>)</w:t>
            </w:r>
          </w:p>
        </w:tc>
        <w:tc>
          <w:tcPr>
            <w:tcW w:w="1380" w:type="dxa"/>
            <w:vAlign w:val="bottom"/>
          </w:tcPr>
          <w:p w14:paraId="60F1217A" w14:textId="77777777" w:rsidR="00176DC3" w:rsidRPr="005B3B21" w:rsidRDefault="00176DC3" w:rsidP="00BE1A5C">
            <w:pPr>
              <w:spacing w:after="0"/>
              <w:jc w:val="left"/>
              <w:rPr>
                <w:lang w:val="en-GB"/>
              </w:rPr>
            </w:pPr>
            <w:r w:rsidRPr="005B3B21">
              <w:rPr>
                <w:lang w:val="en-GB"/>
              </w:rPr>
              <w:t>Partner</w:t>
            </w:r>
          </w:p>
        </w:tc>
        <w:tc>
          <w:tcPr>
            <w:tcW w:w="0" w:type="auto"/>
            <w:vAlign w:val="bottom"/>
          </w:tcPr>
          <w:p w14:paraId="1D9E2A8D" w14:textId="77777777" w:rsidR="00176DC3" w:rsidRPr="005B3B21" w:rsidRDefault="00FB6DDD" w:rsidP="00BE1A5C">
            <w:pPr>
              <w:spacing w:after="0"/>
              <w:jc w:val="left"/>
              <w:rPr>
                <w:lang w:val="en-GB"/>
              </w:rPr>
            </w:pPr>
            <w:r w:rsidRPr="00FB6DDD">
              <w:rPr>
                <w:lang w:val="en-GB"/>
              </w:rPr>
              <w:t>trilateralresearch.com</w:t>
            </w:r>
          </w:p>
        </w:tc>
      </w:tr>
    </w:tbl>
    <w:p w14:paraId="7A3491BA" w14:textId="77777777" w:rsidR="00580827" w:rsidRPr="005B3B21" w:rsidRDefault="00580827" w:rsidP="00BE1A5C">
      <w:pPr>
        <w:spacing w:after="0"/>
        <w:jc w:val="left"/>
        <w:rPr>
          <w:b/>
          <w:lang w:val="en-GB"/>
        </w:rPr>
      </w:pPr>
    </w:p>
    <w:p w14:paraId="53DA9C3C" w14:textId="77777777" w:rsidR="005874F9" w:rsidRDefault="005874F9" w:rsidP="00BE1A5C"/>
    <w:p w14:paraId="5B576894" w14:textId="77777777" w:rsidR="00AE620A" w:rsidRDefault="00AE620A" w:rsidP="00BE1A5C"/>
    <w:p w14:paraId="51B1C029" w14:textId="77777777" w:rsidR="005874F9" w:rsidRDefault="005874F9" w:rsidP="00BE1A5C">
      <w:pPr>
        <w:jc w:val="right"/>
      </w:pPr>
    </w:p>
    <w:p w14:paraId="63B972A6" w14:textId="77777777" w:rsidR="004776B4" w:rsidRDefault="004776B4" w:rsidP="00BE1A5C">
      <w:pPr>
        <w:jc w:val="right"/>
      </w:pPr>
    </w:p>
    <w:p w14:paraId="61BCC7D9" w14:textId="77777777" w:rsidR="00E338AB" w:rsidRDefault="00E338AB" w:rsidP="00BE1A5C"/>
    <w:p w14:paraId="224BB1C4" w14:textId="77777777" w:rsidR="0082381F" w:rsidRPr="003133AE" w:rsidRDefault="0082381F" w:rsidP="00BE1A5C">
      <w:pPr>
        <w:rPr>
          <w:b/>
          <w:bCs/>
        </w:rPr>
        <w:sectPr w:rsidR="0082381F" w:rsidRPr="003133AE"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GB"/>
        </w:rPr>
        <w:id w:val="2100761788"/>
        <w:docPartObj>
          <w:docPartGallery w:val="Table of Contents"/>
          <w:docPartUnique/>
        </w:docPartObj>
      </w:sdtPr>
      <w:sdtEndPr>
        <w:rPr>
          <w:noProof/>
          <w:sz w:val="22"/>
        </w:rPr>
      </w:sdtEndPr>
      <w:sdtContent>
        <w:p w14:paraId="4CEF6F30" w14:textId="77777777" w:rsidR="00FC12B3" w:rsidRPr="002774C4" w:rsidRDefault="00FC12B3" w:rsidP="00BE1A5C">
          <w:pPr>
            <w:pStyle w:val="Tartalomjegyzkcmsora"/>
            <w:tabs>
              <w:tab w:val="left" w:pos="1134"/>
              <w:tab w:val="decimal" w:pos="8789"/>
            </w:tabs>
            <w:spacing w:line="240" w:lineRule="auto"/>
            <w:rPr>
              <w:rFonts w:cs="Times New Roman"/>
              <w:color w:val="auto"/>
              <w:sz w:val="20"/>
              <w:szCs w:val="20"/>
              <w:lang w:val="en-GB"/>
            </w:rPr>
          </w:pPr>
          <w:r w:rsidRPr="005B3B21">
            <w:rPr>
              <w:color w:val="345A8A" w:themeColor="accent1" w:themeShade="B5"/>
              <w:sz w:val="32"/>
              <w:szCs w:val="32"/>
              <w:lang w:val="en-GB"/>
            </w:rPr>
            <w:t>Table of Contents</w:t>
          </w:r>
        </w:p>
        <w:p w14:paraId="57767D93" w14:textId="76E4E165" w:rsidR="00CF01D2" w:rsidRDefault="00165DE2" w:rsidP="00BE1A5C">
          <w:pPr>
            <w:pStyle w:val="TJ1"/>
            <w:tabs>
              <w:tab w:val="left" w:pos="400"/>
              <w:tab w:val="right" w:leader="dot" w:pos="9054"/>
            </w:tabs>
            <w:rPr>
              <w:b w:val="0"/>
              <w:caps w:val="0"/>
              <w:noProof/>
              <w:sz w:val="24"/>
              <w:szCs w:val="24"/>
              <w:lang w:val="en-GB" w:eastAsia="en-GB"/>
            </w:rPr>
          </w:pPr>
          <w:r w:rsidRPr="00940F6C">
            <w:rPr>
              <w:rFonts w:asciiTheme="majorHAnsi" w:hAnsiTheme="majorHAnsi" w:cs="Times New Roman"/>
              <w:b w:val="0"/>
              <w:sz w:val="20"/>
              <w:szCs w:val="20"/>
              <w:lang w:val="en-GB"/>
            </w:rPr>
            <w:fldChar w:fldCharType="begin"/>
          </w:r>
          <w:r w:rsidR="00226988" w:rsidRPr="00940F6C">
            <w:rPr>
              <w:rFonts w:asciiTheme="majorHAnsi" w:hAnsiTheme="majorHAnsi" w:cs="Times New Roman"/>
              <w:sz w:val="20"/>
              <w:szCs w:val="20"/>
              <w:lang w:val="en-GB"/>
            </w:rPr>
            <w:instrText xml:space="preserve"> TOC \o "1-5</w:instrText>
          </w:r>
          <w:r w:rsidR="00FC12B3" w:rsidRPr="00940F6C">
            <w:rPr>
              <w:rFonts w:asciiTheme="majorHAnsi" w:hAnsiTheme="majorHAnsi" w:cs="Times New Roman"/>
              <w:sz w:val="20"/>
              <w:szCs w:val="20"/>
              <w:lang w:val="en-GB"/>
            </w:rPr>
            <w:instrText xml:space="preserve">" \h \z \u </w:instrText>
          </w:r>
          <w:r w:rsidRPr="00940F6C">
            <w:rPr>
              <w:rFonts w:asciiTheme="majorHAnsi" w:hAnsiTheme="majorHAnsi" w:cs="Times New Roman"/>
              <w:b w:val="0"/>
              <w:sz w:val="20"/>
              <w:szCs w:val="20"/>
              <w:lang w:val="en-GB"/>
            </w:rPr>
            <w:fldChar w:fldCharType="separate"/>
          </w:r>
          <w:hyperlink w:anchor="_Toc499821070" w:history="1">
            <w:r w:rsidR="00CF01D2" w:rsidRPr="0011457A">
              <w:rPr>
                <w:rStyle w:val="Hiperhivatkozs"/>
                <w:noProof/>
                <w:lang w:val="en-GB"/>
              </w:rPr>
              <w:t>1</w:t>
            </w:r>
            <w:r w:rsidR="00CF01D2">
              <w:rPr>
                <w:b w:val="0"/>
                <w:caps w:val="0"/>
                <w:noProof/>
                <w:sz w:val="24"/>
                <w:szCs w:val="24"/>
                <w:lang w:val="en-GB" w:eastAsia="en-GB"/>
              </w:rPr>
              <w:tab/>
            </w:r>
            <w:r w:rsidR="00CF01D2" w:rsidRPr="0011457A">
              <w:rPr>
                <w:rStyle w:val="Hiperhivatkozs"/>
                <w:noProof/>
                <w:lang w:val="en-GB"/>
              </w:rPr>
              <w:t>Background to the STAR</w:t>
            </w:r>
            <w:r w:rsidR="00E35506">
              <w:rPr>
                <w:rStyle w:val="Hiperhivatkozs"/>
                <w:noProof/>
                <w:lang w:val="en-GB"/>
              </w:rPr>
              <w:t xml:space="preserve"> II</w:t>
            </w:r>
            <w:r w:rsidR="00CF01D2" w:rsidRPr="0011457A">
              <w:rPr>
                <w:rStyle w:val="Hiperhivatkozs"/>
                <w:noProof/>
                <w:lang w:val="en-GB"/>
              </w:rPr>
              <w:t xml:space="preserve"> project</w:t>
            </w:r>
            <w:r w:rsidR="00CF01D2">
              <w:rPr>
                <w:noProof/>
                <w:webHidden/>
              </w:rPr>
              <w:tab/>
            </w:r>
            <w:r w:rsidR="00CF01D2">
              <w:rPr>
                <w:noProof/>
                <w:webHidden/>
              </w:rPr>
              <w:fldChar w:fldCharType="begin"/>
            </w:r>
            <w:r w:rsidR="00CF01D2">
              <w:rPr>
                <w:noProof/>
                <w:webHidden/>
              </w:rPr>
              <w:instrText xml:space="preserve"> PAGEREF _Toc499821070 \h </w:instrText>
            </w:r>
            <w:r w:rsidR="00CF01D2">
              <w:rPr>
                <w:noProof/>
                <w:webHidden/>
              </w:rPr>
            </w:r>
            <w:r w:rsidR="00CF01D2">
              <w:rPr>
                <w:noProof/>
                <w:webHidden/>
              </w:rPr>
              <w:fldChar w:fldCharType="separate"/>
            </w:r>
            <w:r w:rsidR="00C479C2">
              <w:rPr>
                <w:noProof/>
                <w:webHidden/>
              </w:rPr>
              <w:t>4</w:t>
            </w:r>
            <w:r w:rsidR="00CF01D2">
              <w:rPr>
                <w:noProof/>
                <w:webHidden/>
              </w:rPr>
              <w:fldChar w:fldCharType="end"/>
            </w:r>
          </w:hyperlink>
        </w:p>
        <w:p w14:paraId="77BC65E3" w14:textId="77777777" w:rsidR="00CF01D2" w:rsidRDefault="00F16D60" w:rsidP="00BE1A5C">
          <w:pPr>
            <w:pStyle w:val="TJ1"/>
            <w:tabs>
              <w:tab w:val="left" w:pos="400"/>
              <w:tab w:val="right" w:leader="dot" w:pos="9054"/>
            </w:tabs>
            <w:rPr>
              <w:b w:val="0"/>
              <w:caps w:val="0"/>
              <w:noProof/>
              <w:sz w:val="24"/>
              <w:szCs w:val="24"/>
              <w:lang w:val="en-GB" w:eastAsia="en-GB"/>
            </w:rPr>
          </w:pPr>
          <w:hyperlink w:anchor="_Toc499821071" w:history="1">
            <w:r w:rsidR="00CF01D2" w:rsidRPr="0011457A">
              <w:rPr>
                <w:rStyle w:val="Hiperhivatkozs"/>
                <w:noProof/>
                <w:lang w:val="en-GB"/>
              </w:rPr>
              <w:t>2</w:t>
            </w:r>
            <w:r w:rsidR="00CF01D2">
              <w:rPr>
                <w:b w:val="0"/>
                <w:caps w:val="0"/>
                <w:noProof/>
                <w:sz w:val="24"/>
                <w:szCs w:val="24"/>
                <w:lang w:val="en-GB" w:eastAsia="en-GB"/>
              </w:rPr>
              <w:tab/>
            </w:r>
            <w:r w:rsidR="00CF01D2" w:rsidRPr="0011457A">
              <w:rPr>
                <w:rStyle w:val="Hiperhivatkozs"/>
                <w:noProof/>
                <w:lang w:val="en-GB"/>
              </w:rPr>
              <w:t>Minutes from the STAR Kick-off meeting (KOM)</w:t>
            </w:r>
            <w:r w:rsidR="00CF01D2">
              <w:rPr>
                <w:noProof/>
                <w:webHidden/>
              </w:rPr>
              <w:tab/>
            </w:r>
            <w:r w:rsidR="00CF01D2">
              <w:rPr>
                <w:noProof/>
                <w:webHidden/>
              </w:rPr>
              <w:fldChar w:fldCharType="begin"/>
            </w:r>
            <w:r w:rsidR="00CF01D2">
              <w:rPr>
                <w:noProof/>
                <w:webHidden/>
              </w:rPr>
              <w:instrText xml:space="preserve"> PAGEREF _Toc499821071 \h </w:instrText>
            </w:r>
            <w:r w:rsidR="00CF01D2">
              <w:rPr>
                <w:noProof/>
                <w:webHidden/>
              </w:rPr>
            </w:r>
            <w:r w:rsidR="00CF01D2">
              <w:rPr>
                <w:noProof/>
                <w:webHidden/>
              </w:rPr>
              <w:fldChar w:fldCharType="separate"/>
            </w:r>
            <w:r w:rsidR="00C479C2">
              <w:rPr>
                <w:noProof/>
                <w:webHidden/>
              </w:rPr>
              <w:t>4</w:t>
            </w:r>
            <w:r w:rsidR="00CF01D2">
              <w:rPr>
                <w:noProof/>
                <w:webHidden/>
              </w:rPr>
              <w:fldChar w:fldCharType="end"/>
            </w:r>
          </w:hyperlink>
        </w:p>
        <w:p w14:paraId="119DAE7A" w14:textId="77777777" w:rsidR="00CF01D2" w:rsidRDefault="00F16D60" w:rsidP="00BE1A5C">
          <w:pPr>
            <w:pStyle w:val="TJ2"/>
            <w:tabs>
              <w:tab w:val="left" w:pos="800"/>
              <w:tab w:val="right" w:leader="dot" w:pos="9054"/>
            </w:tabs>
            <w:rPr>
              <w:smallCaps w:val="0"/>
              <w:noProof/>
              <w:sz w:val="24"/>
              <w:szCs w:val="24"/>
              <w:lang w:val="en-GB" w:eastAsia="en-GB"/>
            </w:rPr>
          </w:pPr>
          <w:hyperlink w:anchor="_Toc499821072" w:history="1">
            <w:r w:rsidR="00CF01D2" w:rsidRPr="0011457A">
              <w:rPr>
                <w:rStyle w:val="Hiperhivatkozs"/>
                <w:noProof/>
                <w:lang w:val="en-GB"/>
              </w:rPr>
              <w:t>2.1</w:t>
            </w:r>
            <w:r w:rsidR="00CF01D2">
              <w:rPr>
                <w:smallCaps w:val="0"/>
                <w:noProof/>
                <w:sz w:val="24"/>
                <w:szCs w:val="24"/>
                <w:lang w:val="en-GB" w:eastAsia="en-GB"/>
              </w:rPr>
              <w:tab/>
            </w:r>
            <w:r w:rsidR="00CF01D2" w:rsidRPr="0011457A">
              <w:rPr>
                <w:rStyle w:val="Hiperhivatkozs"/>
                <w:noProof/>
                <w:lang w:val="en-GB"/>
              </w:rPr>
              <w:t>Data and place</w:t>
            </w:r>
            <w:r w:rsidR="00CF01D2">
              <w:rPr>
                <w:noProof/>
                <w:webHidden/>
              </w:rPr>
              <w:tab/>
            </w:r>
            <w:r w:rsidR="00CF01D2">
              <w:rPr>
                <w:noProof/>
                <w:webHidden/>
              </w:rPr>
              <w:fldChar w:fldCharType="begin"/>
            </w:r>
            <w:r w:rsidR="00CF01D2">
              <w:rPr>
                <w:noProof/>
                <w:webHidden/>
              </w:rPr>
              <w:instrText xml:space="preserve"> PAGEREF _Toc499821072 \h </w:instrText>
            </w:r>
            <w:r w:rsidR="00CF01D2">
              <w:rPr>
                <w:noProof/>
                <w:webHidden/>
              </w:rPr>
            </w:r>
            <w:r w:rsidR="00CF01D2">
              <w:rPr>
                <w:noProof/>
                <w:webHidden/>
              </w:rPr>
              <w:fldChar w:fldCharType="separate"/>
            </w:r>
            <w:r w:rsidR="00C479C2">
              <w:rPr>
                <w:noProof/>
                <w:webHidden/>
              </w:rPr>
              <w:t>4</w:t>
            </w:r>
            <w:r w:rsidR="00CF01D2">
              <w:rPr>
                <w:noProof/>
                <w:webHidden/>
              </w:rPr>
              <w:fldChar w:fldCharType="end"/>
            </w:r>
          </w:hyperlink>
        </w:p>
        <w:p w14:paraId="693B3F48" w14:textId="7A8898A2" w:rsidR="00CF01D2" w:rsidRDefault="00F16D60" w:rsidP="00BE1A5C">
          <w:pPr>
            <w:pStyle w:val="TJ2"/>
            <w:tabs>
              <w:tab w:val="left" w:pos="800"/>
              <w:tab w:val="right" w:leader="dot" w:pos="9054"/>
            </w:tabs>
            <w:rPr>
              <w:smallCaps w:val="0"/>
              <w:noProof/>
              <w:sz w:val="24"/>
              <w:szCs w:val="24"/>
              <w:lang w:val="en-GB" w:eastAsia="en-GB"/>
            </w:rPr>
          </w:pPr>
          <w:hyperlink w:anchor="_Toc499821073" w:history="1">
            <w:r w:rsidR="00CF01D2" w:rsidRPr="0011457A">
              <w:rPr>
                <w:rStyle w:val="Hiperhivatkozs"/>
                <w:noProof/>
                <w:lang w:val="en-GB"/>
              </w:rPr>
              <w:t>2.2</w:t>
            </w:r>
            <w:r w:rsidR="00CF01D2">
              <w:rPr>
                <w:smallCaps w:val="0"/>
                <w:noProof/>
                <w:sz w:val="24"/>
                <w:szCs w:val="24"/>
                <w:lang w:val="en-GB" w:eastAsia="en-GB"/>
              </w:rPr>
              <w:tab/>
            </w:r>
            <w:r w:rsidR="00CF01D2" w:rsidRPr="0011457A">
              <w:rPr>
                <w:rStyle w:val="Hiperhivatkozs"/>
                <w:noProof/>
                <w:lang w:val="en-GB"/>
              </w:rPr>
              <w:t>Participants</w:t>
            </w:r>
            <w:r w:rsidR="00CF01D2">
              <w:rPr>
                <w:noProof/>
                <w:webHidden/>
              </w:rPr>
              <w:tab/>
            </w:r>
            <w:r w:rsidR="009360D4">
              <w:rPr>
                <w:noProof/>
                <w:webHidden/>
              </w:rPr>
              <w:t>5</w:t>
            </w:r>
          </w:hyperlink>
        </w:p>
        <w:p w14:paraId="20F79981" w14:textId="77777777" w:rsidR="00CF01D2" w:rsidRDefault="00F16D60" w:rsidP="00BE1A5C">
          <w:pPr>
            <w:pStyle w:val="TJ2"/>
            <w:tabs>
              <w:tab w:val="left" w:pos="800"/>
              <w:tab w:val="right" w:leader="dot" w:pos="9054"/>
            </w:tabs>
            <w:rPr>
              <w:smallCaps w:val="0"/>
              <w:noProof/>
              <w:sz w:val="24"/>
              <w:szCs w:val="24"/>
              <w:lang w:val="en-GB" w:eastAsia="en-GB"/>
            </w:rPr>
          </w:pPr>
          <w:hyperlink w:anchor="_Toc499821074" w:history="1">
            <w:r w:rsidR="00CF01D2" w:rsidRPr="0011457A">
              <w:rPr>
                <w:rStyle w:val="Hiperhivatkozs"/>
                <w:noProof/>
                <w:lang w:val="en-GB"/>
              </w:rPr>
              <w:t>2.3</w:t>
            </w:r>
            <w:r w:rsidR="00CF01D2">
              <w:rPr>
                <w:smallCaps w:val="0"/>
                <w:noProof/>
                <w:sz w:val="24"/>
                <w:szCs w:val="24"/>
                <w:lang w:val="en-GB" w:eastAsia="en-GB"/>
              </w:rPr>
              <w:tab/>
            </w:r>
            <w:r w:rsidR="00CF01D2" w:rsidRPr="0011457A">
              <w:rPr>
                <w:rStyle w:val="Hiperhivatkozs"/>
                <w:noProof/>
                <w:lang w:val="en-GB"/>
              </w:rPr>
              <w:t>Minutes of the meeting</w:t>
            </w:r>
            <w:r w:rsidR="00CF01D2">
              <w:rPr>
                <w:noProof/>
                <w:webHidden/>
              </w:rPr>
              <w:tab/>
            </w:r>
            <w:r w:rsidR="00CF01D2">
              <w:rPr>
                <w:noProof/>
                <w:webHidden/>
              </w:rPr>
              <w:fldChar w:fldCharType="begin"/>
            </w:r>
            <w:r w:rsidR="00CF01D2">
              <w:rPr>
                <w:noProof/>
                <w:webHidden/>
              </w:rPr>
              <w:instrText xml:space="preserve"> PAGEREF _Toc499821074 \h </w:instrText>
            </w:r>
            <w:r w:rsidR="00CF01D2">
              <w:rPr>
                <w:noProof/>
                <w:webHidden/>
              </w:rPr>
            </w:r>
            <w:r w:rsidR="00CF01D2">
              <w:rPr>
                <w:noProof/>
                <w:webHidden/>
              </w:rPr>
              <w:fldChar w:fldCharType="separate"/>
            </w:r>
            <w:r w:rsidR="00C479C2">
              <w:rPr>
                <w:noProof/>
                <w:webHidden/>
              </w:rPr>
              <w:t>5</w:t>
            </w:r>
            <w:r w:rsidR="00CF01D2">
              <w:rPr>
                <w:noProof/>
                <w:webHidden/>
              </w:rPr>
              <w:fldChar w:fldCharType="end"/>
            </w:r>
          </w:hyperlink>
        </w:p>
        <w:p w14:paraId="55C8B65D" w14:textId="7721FC3E" w:rsidR="00CF01D2" w:rsidRDefault="00F16D60" w:rsidP="00BE1A5C">
          <w:pPr>
            <w:pStyle w:val="TJ1"/>
            <w:tabs>
              <w:tab w:val="left" w:pos="400"/>
              <w:tab w:val="right" w:leader="dot" w:pos="9054"/>
            </w:tabs>
            <w:rPr>
              <w:b w:val="0"/>
              <w:caps w:val="0"/>
              <w:noProof/>
              <w:sz w:val="24"/>
              <w:szCs w:val="24"/>
              <w:lang w:val="en-GB" w:eastAsia="en-GB"/>
            </w:rPr>
          </w:pPr>
          <w:hyperlink w:anchor="_Toc499821075" w:history="1">
            <w:r w:rsidR="00CF01D2" w:rsidRPr="0011457A">
              <w:rPr>
                <w:rStyle w:val="Hiperhivatkozs"/>
                <w:noProof/>
              </w:rPr>
              <w:t>3</w:t>
            </w:r>
            <w:r w:rsidR="00CF01D2">
              <w:rPr>
                <w:b w:val="0"/>
                <w:caps w:val="0"/>
                <w:noProof/>
                <w:sz w:val="24"/>
                <w:szCs w:val="24"/>
                <w:lang w:val="en-GB" w:eastAsia="en-GB"/>
              </w:rPr>
              <w:tab/>
            </w:r>
            <w:r w:rsidR="00CF01D2" w:rsidRPr="0011457A">
              <w:rPr>
                <w:rStyle w:val="Hiperhivatkozs"/>
                <w:noProof/>
              </w:rPr>
              <w:t>Outcomes of the kick-off meeting</w:t>
            </w:r>
            <w:r w:rsidR="00CF01D2">
              <w:rPr>
                <w:noProof/>
                <w:webHidden/>
              </w:rPr>
              <w:tab/>
            </w:r>
            <w:r w:rsidR="009360D4">
              <w:rPr>
                <w:noProof/>
                <w:webHidden/>
              </w:rPr>
              <w:t>7</w:t>
            </w:r>
          </w:hyperlink>
        </w:p>
        <w:p w14:paraId="1008F916" w14:textId="39F49CBE" w:rsidR="00CF01D2" w:rsidRDefault="00F16D60" w:rsidP="00BE1A5C">
          <w:pPr>
            <w:pStyle w:val="TJ1"/>
            <w:tabs>
              <w:tab w:val="left" w:pos="400"/>
              <w:tab w:val="right" w:leader="dot" w:pos="9054"/>
            </w:tabs>
            <w:rPr>
              <w:b w:val="0"/>
              <w:caps w:val="0"/>
              <w:noProof/>
              <w:sz w:val="24"/>
              <w:szCs w:val="24"/>
              <w:lang w:val="en-GB" w:eastAsia="en-GB"/>
            </w:rPr>
          </w:pPr>
          <w:hyperlink w:anchor="_Toc499821076" w:history="1">
            <w:r w:rsidR="00CF01D2" w:rsidRPr="0011457A">
              <w:rPr>
                <w:rStyle w:val="Hiperhivatkozs"/>
                <w:noProof/>
                <w:lang w:val="en-GB"/>
              </w:rPr>
              <w:t>4</w:t>
            </w:r>
            <w:r w:rsidR="00CF01D2">
              <w:rPr>
                <w:b w:val="0"/>
                <w:caps w:val="0"/>
                <w:noProof/>
                <w:sz w:val="24"/>
                <w:szCs w:val="24"/>
                <w:lang w:val="en-GB" w:eastAsia="en-GB"/>
              </w:rPr>
              <w:tab/>
            </w:r>
            <w:r w:rsidR="00CF01D2" w:rsidRPr="0011457A">
              <w:rPr>
                <w:rStyle w:val="Hiperhivatkozs"/>
                <w:noProof/>
              </w:rPr>
              <w:t>Annexes</w:t>
            </w:r>
            <w:r w:rsidR="00CF01D2">
              <w:rPr>
                <w:noProof/>
                <w:webHidden/>
              </w:rPr>
              <w:tab/>
            </w:r>
            <w:r w:rsidR="009360D4">
              <w:rPr>
                <w:noProof/>
                <w:webHidden/>
              </w:rPr>
              <w:t>8</w:t>
            </w:r>
          </w:hyperlink>
        </w:p>
        <w:p w14:paraId="434878AA" w14:textId="157DAE25" w:rsidR="00CF01D2" w:rsidRDefault="00F16D60" w:rsidP="00BE1A5C">
          <w:pPr>
            <w:pStyle w:val="TJ2"/>
            <w:tabs>
              <w:tab w:val="left" w:pos="800"/>
              <w:tab w:val="right" w:leader="dot" w:pos="9054"/>
            </w:tabs>
            <w:rPr>
              <w:smallCaps w:val="0"/>
              <w:noProof/>
              <w:sz w:val="24"/>
              <w:szCs w:val="24"/>
              <w:lang w:val="en-GB" w:eastAsia="en-GB"/>
            </w:rPr>
          </w:pPr>
          <w:hyperlink w:anchor="_Toc499821077" w:history="1">
            <w:r w:rsidR="00CF01D2" w:rsidRPr="0011457A">
              <w:rPr>
                <w:rStyle w:val="Hiperhivatkozs"/>
                <w:noProof/>
                <w:lang w:val="en-GB"/>
              </w:rPr>
              <w:t>4.1</w:t>
            </w:r>
            <w:r w:rsidR="00CF01D2">
              <w:rPr>
                <w:smallCaps w:val="0"/>
                <w:noProof/>
                <w:sz w:val="24"/>
                <w:szCs w:val="24"/>
                <w:lang w:val="en-GB" w:eastAsia="en-GB"/>
              </w:rPr>
              <w:tab/>
            </w:r>
            <w:r w:rsidR="00CF01D2" w:rsidRPr="0011457A">
              <w:rPr>
                <w:rStyle w:val="Hiperhivatkozs"/>
                <w:noProof/>
                <w:lang w:val="en-GB"/>
              </w:rPr>
              <w:t>The agenda</w:t>
            </w:r>
            <w:r w:rsidR="00CF01D2">
              <w:rPr>
                <w:noProof/>
                <w:webHidden/>
              </w:rPr>
              <w:tab/>
            </w:r>
            <w:r w:rsidR="009360D4">
              <w:rPr>
                <w:noProof/>
                <w:webHidden/>
              </w:rPr>
              <w:t>8</w:t>
            </w:r>
          </w:hyperlink>
        </w:p>
        <w:p w14:paraId="4E49EA06" w14:textId="219B27DF" w:rsidR="00CF01D2" w:rsidRDefault="000F13A7" w:rsidP="00BE1A5C">
          <w:pPr>
            <w:pStyle w:val="TJ2"/>
            <w:tabs>
              <w:tab w:val="left" w:pos="800"/>
              <w:tab w:val="right" w:leader="dot" w:pos="9054"/>
            </w:tabs>
            <w:rPr>
              <w:smallCaps w:val="0"/>
              <w:noProof/>
              <w:sz w:val="24"/>
              <w:szCs w:val="24"/>
              <w:lang w:val="en-GB" w:eastAsia="en-GB"/>
            </w:rPr>
          </w:pPr>
          <w:hyperlink w:anchor="_Toc499821078" w:history="1">
            <w:r w:rsidR="00CF01D2" w:rsidRPr="0011457A">
              <w:rPr>
                <w:rStyle w:val="Hiperhivatkozs"/>
                <w:noProof/>
                <w:lang w:val="en-GB"/>
              </w:rPr>
              <w:t>4.2</w:t>
            </w:r>
            <w:r w:rsidR="00CF01D2">
              <w:rPr>
                <w:smallCaps w:val="0"/>
                <w:noProof/>
                <w:sz w:val="24"/>
                <w:szCs w:val="24"/>
                <w:lang w:val="en-GB" w:eastAsia="en-GB"/>
              </w:rPr>
              <w:tab/>
            </w:r>
            <w:r w:rsidR="00CF01D2" w:rsidRPr="0011457A">
              <w:rPr>
                <w:rStyle w:val="Hiperhivatkozs"/>
                <w:noProof/>
                <w:lang w:val="en-GB"/>
              </w:rPr>
              <w:t>List of attendance</w:t>
            </w:r>
            <w:r w:rsidR="00CF01D2">
              <w:rPr>
                <w:noProof/>
                <w:webHidden/>
              </w:rPr>
              <w:tab/>
            </w:r>
            <w:r w:rsidR="009360D4">
              <w:rPr>
                <w:noProof/>
                <w:webHidden/>
              </w:rPr>
              <w:t>9</w:t>
            </w:r>
          </w:hyperlink>
        </w:p>
        <w:p w14:paraId="7212DBF6" w14:textId="77777777" w:rsidR="00FC12B3" w:rsidRPr="005B3B21" w:rsidRDefault="00165DE2" w:rsidP="00BE1A5C">
          <w:pPr>
            <w:tabs>
              <w:tab w:val="left" w:pos="1134"/>
              <w:tab w:val="decimal" w:pos="8789"/>
            </w:tabs>
            <w:rPr>
              <w:szCs w:val="20"/>
              <w:lang w:val="en-GB"/>
            </w:rPr>
          </w:pPr>
          <w:r w:rsidRPr="00940F6C">
            <w:rPr>
              <w:rFonts w:asciiTheme="majorHAnsi" w:hAnsiTheme="majorHAnsi" w:cs="Times New Roman"/>
              <w:b/>
              <w:bCs/>
              <w:noProof/>
              <w:szCs w:val="20"/>
              <w:lang w:val="en-GB"/>
            </w:rPr>
            <w:fldChar w:fldCharType="end"/>
          </w:r>
        </w:p>
      </w:sdtContent>
    </w:sdt>
    <w:p w14:paraId="588D685F" w14:textId="77777777" w:rsidR="000E401B" w:rsidRPr="005B3B21" w:rsidRDefault="000E401B" w:rsidP="00BE1A5C">
      <w:pPr>
        <w:pStyle w:val="Cmsor1"/>
        <w:rPr>
          <w:rFonts w:asciiTheme="minorHAnsi" w:eastAsiaTheme="minorEastAsia" w:hAnsiTheme="minorHAnsi" w:cstheme="minorBidi"/>
          <w:b w:val="0"/>
          <w:bCs w:val="0"/>
          <w:color w:val="auto"/>
          <w:sz w:val="22"/>
          <w:szCs w:val="24"/>
          <w:lang w:val="en-GB"/>
        </w:rPr>
        <w:sectPr w:rsidR="000E401B" w:rsidRPr="005B3B21" w:rsidSect="00245A5D">
          <w:headerReference w:type="default" r:id="rId23"/>
          <w:pgSz w:w="11900" w:h="16840"/>
          <w:pgMar w:top="1134" w:right="1418" w:bottom="1134" w:left="1418" w:header="709" w:footer="709" w:gutter="0"/>
          <w:cols w:space="708"/>
          <w:titlePg/>
          <w:docGrid w:linePitch="360"/>
        </w:sectPr>
      </w:pPr>
    </w:p>
    <w:p w14:paraId="43E9F607" w14:textId="050DA0F7" w:rsidR="00357F8B" w:rsidRPr="005B3B21" w:rsidRDefault="00357F8B" w:rsidP="00BE1A5C">
      <w:pPr>
        <w:pStyle w:val="Cmsor1"/>
        <w:rPr>
          <w:lang w:val="en-GB"/>
        </w:rPr>
      </w:pPr>
      <w:bookmarkStart w:id="0" w:name="_Ref321907952"/>
      <w:bookmarkStart w:id="1" w:name="_Toc499821070"/>
      <w:r w:rsidRPr="005B3B21">
        <w:rPr>
          <w:lang w:val="en-GB"/>
        </w:rPr>
        <w:lastRenderedPageBreak/>
        <w:t xml:space="preserve">Background to the </w:t>
      </w:r>
      <w:r w:rsidR="008C77EF">
        <w:rPr>
          <w:lang w:val="en-GB"/>
        </w:rPr>
        <w:t>STAR</w:t>
      </w:r>
      <w:r w:rsidRPr="005B3B21">
        <w:rPr>
          <w:lang w:val="en-GB"/>
        </w:rPr>
        <w:t xml:space="preserve"> </w:t>
      </w:r>
      <w:r w:rsidR="00E35506">
        <w:rPr>
          <w:lang w:val="en-GB"/>
        </w:rPr>
        <w:t xml:space="preserve">II </w:t>
      </w:r>
      <w:r w:rsidRPr="005B3B21">
        <w:rPr>
          <w:lang w:val="en-GB"/>
        </w:rPr>
        <w:t>project</w:t>
      </w:r>
      <w:bookmarkEnd w:id="0"/>
      <w:bookmarkEnd w:id="1"/>
    </w:p>
    <w:p w14:paraId="22B24FDA" w14:textId="45A7CC56" w:rsidR="00015174" w:rsidRDefault="00BD26B8" w:rsidP="00BE1A5C">
      <w:pPr>
        <w:rPr>
          <w:color w:val="000000"/>
          <w:szCs w:val="22"/>
        </w:rPr>
      </w:pPr>
      <w:r w:rsidRPr="00BD26B8">
        <w:rPr>
          <w:color w:val="000000"/>
          <w:szCs w:val="22"/>
        </w:rPr>
        <w:t xml:space="preserve">The EU data protection reform, largely comprised of the </w:t>
      </w:r>
      <w:r w:rsidR="00015174" w:rsidRPr="00BD26B8">
        <w:rPr>
          <w:color w:val="000000"/>
          <w:szCs w:val="22"/>
        </w:rPr>
        <w:t>General Data Protection Regulation (GDPR)</w:t>
      </w:r>
      <w:r w:rsidRPr="00BD26B8">
        <w:rPr>
          <w:color w:val="000000"/>
          <w:szCs w:val="22"/>
        </w:rPr>
        <w:t xml:space="preserve">, was only concluded in April 2016, and the GDPR became applicable across the EU on 25 May 2018. This has left a short period of time for </w:t>
      </w:r>
      <w:r w:rsidR="00015174" w:rsidRPr="00BD26B8">
        <w:rPr>
          <w:color w:val="000000"/>
          <w:szCs w:val="22"/>
        </w:rPr>
        <w:t>especially small and medium enterprises (SMEs</w:t>
      </w:r>
      <w:r w:rsidR="00015174">
        <w:rPr>
          <w:color w:val="000000"/>
          <w:szCs w:val="22"/>
        </w:rPr>
        <w:t>)</w:t>
      </w:r>
      <w:r w:rsidRPr="00BD26B8">
        <w:rPr>
          <w:color w:val="000000"/>
          <w:szCs w:val="22"/>
        </w:rPr>
        <w:t xml:space="preserve"> to adapt to the new regulatory environment.</w:t>
      </w:r>
      <w:r>
        <w:rPr>
          <w:color w:val="000000"/>
          <w:szCs w:val="22"/>
        </w:rPr>
        <w:t xml:space="preserve"> </w:t>
      </w:r>
      <w:r w:rsidRPr="00BD26B8">
        <w:rPr>
          <w:color w:val="000000"/>
          <w:szCs w:val="22"/>
        </w:rPr>
        <w:t xml:space="preserve">The novelties it brings to the fore, such as specific provisions concerning SMEs [e.g. recitals 13, 132; Art 30(5)], data protection by design (Art 25) and data protection impact assessment (DPIA; Art 35), only add to this complication. </w:t>
      </w:r>
    </w:p>
    <w:p w14:paraId="29B99FCF" w14:textId="2DAE2D65" w:rsidR="00BD26B8" w:rsidRPr="00BD26B8" w:rsidRDefault="00BD26B8" w:rsidP="00BE1A5C">
      <w:pPr>
        <w:rPr>
          <w:color w:val="000000"/>
          <w:szCs w:val="22"/>
        </w:rPr>
      </w:pPr>
      <w:r w:rsidRPr="00BD26B8">
        <w:rPr>
          <w:color w:val="000000"/>
          <w:szCs w:val="22"/>
        </w:rPr>
        <w:t>SMEs often need external assistance to understand the gravity of the new Regulation; they need guidance on how to follow their respective Member State national legislation giving full effect to the GDPR; they need to adapt their routine practices; they need to acquire information, solve new or hitherto unnoticed issues and follow trainings on the new legislation; they often need to create and execute an action plan to apply the new framework. In addition, a considerable number of SMEs will need to appoint a data protection officer (DPO), who should immediately become the locus of knowledge and expertise on the GDPR and assist them in the implementation of the new regulatory framework requirements.</w:t>
      </w:r>
    </w:p>
    <w:p w14:paraId="6C5EBD5B" w14:textId="3388D2FC" w:rsidR="00015174" w:rsidRDefault="00BD26B8" w:rsidP="00BE1A5C">
      <w:pPr>
        <w:rPr>
          <w:color w:val="000000"/>
          <w:szCs w:val="22"/>
        </w:rPr>
      </w:pPr>
      <w:r w:rsidRPr="00BD26B8">
        <w:rPr>
          <w:color w:val="000000"/>
          <w:szCs w:val="22"/>
        </w:rPr>
        <w:t xml:space="preserve">There are pressing needs to assist </w:t>
      </w:r>
      <w:r w:rsidR="00015174">
        <w:rPr>
          <w:color w:val="000000"/>
          <w:szCs w:val="22"/>
        </w:rPr>
        <w:t>EU</w:t>
      </w:r>
      <w:r w:rsidRPr="00BD26B8">
        <w:rPr>
          <w:color w:val="000000"/>
          <w:szCs w:val="22"/>
        </w:rPr>
        <w:t xml:space="preserve"> data protection authorities (DPAs) in raising awareness among businesses, especially </w:t>
      </w:r>
      <w:r w:rsidR="00015174">
        <w:rPr>
          <w:color w:val="000000"/>
          <w:szCs w:val="22"/>
        </w:rPr>
        <w:t>SMEs</w:t>
      </w:r>
      <w:r w:rsidRPr="00BD26B8">
        <w:rPr>
          <w:color w:val="000000"/>
          <w:szCs w:val="22"/>
        </w:rPr>
        <w:t xml:space="preserve">, on the new EU legal framework for personal data protection, particularly the </w:t>
      </w:r>
      <w:r w:rsidR="00015174">
        <w:rPr>
          <w:color w:val="000000"/>
          <w:szCs w:val="22"/>
        </w:rPr>
        <w:t>GDPR</w:t>
      </w:r>
      <w:r w:rsidRPr="00BD26B8">
        <w:rPr>
          <w:color w:val="000000"/>
          <w:szCs w:val="22"/>
        </w:rPr>
        <w:t>, and assist these SMEs in ensuring compliance therewith. Some 22 million European SMEs – the core of EU enterprise policy – not only face distinctive challenges from data protection law, but also – despite specific, often protective regulation – rarely can afford professional legal advice. Thus they merit special support from public authorities.</w:t>
      </w:r>
      <w:r w:rsidR="00015174">
        <w:rPr>
          <w:color w:val="000000"/>
          <w:szCs w:val="22"/>
        </w:rPr>
        <w:t xml:space="preserve"> </w:t>
      </w:r>
      <w:r w:rsidRPr="00BD26B8">
        <w:rPr>
          <w:color w:val="000000"/>
          <w:szCs w:val="22"/>
        </w:rPr>
        <w:t xml:space="preserve">The STAR II project will directly address these needs and will: </w:t>
      </w:r>
    </w:p>
    <w:p w14:paraId="6ED6A6A4" w14:textId="2312D807" w:rsidR="00015174" w:rsidRPr="00015174" w:rsidRDefault="00BD26B8" w:rsidP="00015174">
      <w:pPr>
        <w:pStyle w:val="Listaszerbekezds"/>
        <w:numPr>
          <w:ilvl w:val="0"/>
          <w:numId w:val="15"/>
        </w:numPr>
        <w:spacing w:after="0"/>
        <w:rPr>
          <w:color w:val="000000"/>
          <w:szCs w:val="22"/>
        </w:rPr>
      </w:pPr>
      <w:r w:rsidRPr="00015174">
        <w:rPr>
          <w:color w:val="000000"/>
          <w:szCs w:val="22"/>
        </w:rPr>
        <w:t xml:space="preserve">review the state of the art in DPA awareness-raising activities, </w:t>
      </w:r>
    </w:p>
    <w:p w14:paraId="63D0B1F4" w14:textId="233836C0" w:rsidR="00015174" w:rsidRPr="00015174" w:rsidRDefault="00015174" w:rsidP="00015174">
      <w:pPr>
        <w:pStyle w:val="Listaszerbekezds"/>
        <w:numPr>
          <w:ilvl w:val="0"/>
          <w:numId w:val="15"/>
        </w:numPr>
        <w:spacing w:after="0"/>
        <w:rPr>
          <w:color w:val="000000"/>
          <w:szCs w:val="22"/>
        </w:rPr>
      </w:pPr>
      <w:r>
        <w:rPr>
          <w:color w:val="000000"/>
          <w:szCs w:val="22"/>
        </w:rPr>
        <w:t>analys</w:t>
      </w:r>
      <w:r w:rsidRPr="00015174">
        <w:rPr>
          <w:color w:val="000000"/>
          <w:szCs w:val="22"/>
        </w:rPr>
        <w:t>e</w:t>
      </w:r>
      <w:r w:rsidR="00BD26B8" w:rsidRPr="00015174">
        <w:rPr>
          <w:color w:val="000000"/>
          <w:szCs w:val="22"/>
        </w:rPr>
        <w:t xml:space="preserve"> SMEs’ experience within first months of the functioning of the GDPR, </w:t>
      </w:r>
    </w:p>
    <w:p w14:paraId="52A457DD" w14:textId="178EFF06" w:rsidR="00015174" w:rsidRPr="00015174" w:rsidRDefault="00BD26B8" w:rsidP="00015174">
      <w:pPr>
        <w:pStyle w:val="Listaszerbekezds"/>
        <w:numPr>
          <w:ilvl w:val="0"/>
          <w:numId w:val="15"/>
        </w:numPr>
        <w:spacing w:after="0"/>
        <w:rPr>
          <w:color w:val="000000"/>
          <w:szCs w:val="22"/>
        </w:rPr>
      </w:pPr>
      <w:r w:rsidRPr="00015174">
        <w:rPr>
          <w:color w:val="000000"/>
          <w:szCs w:val="22"/>
        </w:rPr>
        <w:t xml:space="preserve">run an awareness </w:t>
      </w:r>
      <w:r w:rsidR="00015174">
        <w:rPr>
          <w:color w:val="000000"/>
          <w:szCs w:val="22"/>
        </w:rPr>
        <w:t>raising campaign for SMEs,</w:t>
      </w:r>
      <w:r w:rsidRPr="00015174">
        <w:rPr>
          <w:color w:val="000000"/>
          <w:szCs w:val="22"/>
        </w:rPr>
        <w:t xml:space="preserve"> </w:t>
      </w:r>
    </w:p>
    <w:p w14:paraId="6204E73E" w14:textId="231777D3" w:rsidR="00015174" w:rsidRPr="00015174" w:rsidRDefault="00015174" w:rsidP="00015174">
      <w:pPr>
        <w:pStyle w:val="Listaszerbekezds"/>
        <w:numPr>
          <w:ilvl w:val="0"/>
          <w:numId w:val="15"/>
        </w:numPr>
        <w:spacing w:after="0"/>
        <w:rPr>
          <w:color w:val="000000"/>
          <w:szCs w:val="22"/>
        </w:rPr>
      </w:pPr>
      <w:r>
        <w:rPr>
          <w:color w:val="000000"/>
          <w:szCs w:val="22"/>
        </w:rPr>
        <w:t xml:space="preserve">establish and operate </w:t>
      </w:r>
      <w:r w:rsidR="00BD26B8" w:rsidRPr="00015174">
        <w:rPr>
          <w:color w:val="000000"/>
          <w:szCs w:val="22"/>
        </w:rPr>
        <w:t>a</w:t>
      </w:r>
      <w:r>
        <w:rPr>
          <w:color w:val="000000"/>
          <w:szCs w:val="22"/>
        </w:rPr>
        <w:t>n e-mail</w:t>
      </w:r>
      <w:r w:rsidR="00BD26B8" w:rsidRPr="00015174">
        <w:rPr>
          <w:color w:val="000000"/>
          <w:szCs w:val="22"/>
        </w:rPr>
        <w:t xml:space="preserve"> hotline (12 months) to respond to SMEs’ questions, measuring its performance and the most </w:t>
      </w:r>
      <w:r>
        <w:rPr>
          <w:color w:val="000000"/>
          <w:szCs w:val="22"/>
        </w:rPr>
        <w:t>frequently asked questions,</w:t>
      </w:r>
    </w:p>
    <w:p w14:paraId="3D19ED81" w14:textId="565C9705" w:rsidR="00015174" w:rsidRPr="00015174" w:rsidRDefault="00BD26B8" w:rsidP="00015174">
      <w:pPr>
        <w:pStyle w:val="Listaszerbekezds"/>
        <w:numPr>
          <w:ilvl w:val="0"/>
          <w:numId w:val="15"/>
        </w:numPr>
        <w:spacing w:after="0"/>
        <w:rPr>
          <w:color w:val="000000"/>
          <w:szCs w:val="22"/>
        </w:rPr>
      </w:pPr>
      <w:r w:rsidRPr="00015174">
        <w:rPr>
          <w:color w:val="000000"/>
          <w:szCs w:val="22"/>
        </w:rPr>
        <w:t>prepare a digital guidance for DPAs on good practices in running a</w:t>
      </w:r>
      <w:r w:rsidR="00015174">
        <w:rPr>
          <w:color w:val="000000"/>
          <w:szCs w:val="22"/>
        </w:rPr>
        <w:t>n e-mail</w:t>
      </w:r>
      <w:r w:rsidRPr="00015174">
        <w:rPr>
          <w:color w:val="000000"/>
          <w:szCs w:val="22"/>
        </w:rPr>
        <w:t xml:space="preserve"> hotline and raising SME awareness, and </w:t>
      </w:r>
    </w:p>
    <w:p w14:paraId="2D511271" w14:textId="262F4BD7" w:rsidR="00015174" w:rsidRPr="00015174" w:rsidRDefault="00BD26B8" w:rsidP="00015174">
      <w:pPr>
        <w:pStyle w:val="Listaszerbekezds"/>
        <w:numPr>
          <w:ilvl w:val="0"/>
          <w:numId w:val="15"/>
        </w:numPr>
        <w:ind w:left="714" w:hanging="357"/>
        <w:rPr>
          <w:color w:val="000000"/>
          <w:szCs w:val="22"/>
        </w:rPr>
      </w:pPr>
      <w:proofErr w:type="gramStart"/>
      <w:r w:rsidRPr="00015174">
        <w:rPr>
          <w:color w:val="000000"/>
          <w:szCs w:val="22"/>
        </w:rPr>
        <w:t>draft</w:t>
      </w:r>
      <w:proofErr w:type="gramEnd"/>
      <w:r w:rsidRPr="00015174">
        <w:rPr>
          <w:color w:val="000000"/>
          <w:szCs w:val="22"/>
        </w:rPr>
        <w:t xml:space="preserve"> an innovative, FAQ-based handbook (digital and printed) for SMEs on EU personal data protection law. </w:t>
      </w:r>
    </w:p>
    <w:p w14:paraId="57EF8328" w14:textId="53666C63" w:rsidR="00BD26B8" w:rsidRPr="004A49D4" w:rsidRDefault="00BD26B8" w:rsidP="00BE1A5C">
      <w:pPr>
        <w:rPr>
          <w:color w:val="000000"/>
          <w:szCs w:val="22"/>
        </w:rPr>
      </w:pPr>
      <w:r w:rsidRPr="00BD26B8">
        <w:rPr>
          <w:color w:val="000000"/>
          <w:szCs w:val="22"/>
        </w:rPr>
        <w:t>These results will be prepared in consultation with stakeholders (especially via validation workshops and the External Advisory Board) and widely disseminated. The outputs will be freely available, openly accessible and copyright-unrestricted, thus easily reusable and adaptable. STAR II is addressed to 40+ EU DPAs and millions of EU SMEs. It will deliver tangible and long-term results to SMEs, directly assisting them in compliance with the GDPR (by hotline and guidance material) and – indirectly – to DPAs, to assist in their awareness-raising mission.</w:t>
      </w:r>
    </w:p>
    <w:p w14:paraId="1B566420" w14:textId="37678FBB" w:rsidR="00614FCA" w:rsidRPr="00614FCA" w:rsidRDefault="00614FCA" w:rsidP="00BE1A5C">
      <w:pPr>
        <w:pStyle w:val="Cmsor1"/>
        <w:rPr>
          <w:lang w:val="en-GB"/>
        </w:rPr>
      </w:pPr>
      <w:bookmarkStart w:id="2" w:name="_Toc499651104"/>
      <w:bookmarkStart w:id="3" w:name="_Toc499821071"/>
      <w:r w:rsidRPr="00614FCA">
        <w:rPr>
          <w:lang w:val="en-GB"/>
        </w:rPr>
        <w:t xml:space="preserve">Minutes from the STAR </w:t>
      </w:r>
      <w:r w:rsidR="004A49D4">
        <w:rPr>
          <w:lang w:val="en-GB"/>
        </w:rPr>
        <w:t xml:space="preserve">II </w:t>
      </w:r>
      <w:r w:rsidRPr="00614FCA">
        <w:rPr>
          <w:lang w:val="en-GB"/>
        </w:rPr>
        <w:t>Kick-off meeting (KOM)</w:t>
      </w:r>
      <w:bookmarkEnd w:id="2"/>
      <w:bookmarkEnd w:id="3"/>
    </w:p>
    <w:p w14:paraId="5C4BDA25" w14:textId="77777777" w:rsidR="00614FCA" w:rsidRPr="00614FCA" w:rsidRDefault="00614FCA" w:rsidP="00BE1A5C">
      <w:pPr>
        <w:pStyle w:val="Cmsor2"/>
        <w:rPr>
          <w:lang w:val="en-GB"/>
        </w:rPr>
      </w:pPr>
      <w:bookmarkStart w:id="4" w:name="_Toc499821072"/>
      <w:r>
        <w:rPr>
          <w:lang w:val="en-GB"/>
        </w:rPr>
        <w:t>Data and place</w:t>
      </w:r>
      <w:bookmarkEnd w:id="4"/>
    </w:p>
    <w:p w14:paraId="0FE256EE" w14:textId="77777777" w:rsidR="00C459C1" w:rsidRDefault="00614FCA" w:rsidP="00BE1A5C">
      <w:pPr>
        <w:rPr>
          <w:lang w:val="en-GB"/>
        </w:rPr>
      </w:pPr>
      <w:r w:rsidRPr="00050961">
        <w:rPr>
          <w:b/>
          <w:lang w:val="en-GB"/>
        </w:rPr>
        <w:t>Date</w:t>
      </w:r>
      <w:r w:rsidRPr="00614FCA">
        <w:rPr>
          <w:lang w:val="en-GB"/>
        </w:rPr>
        <w:t xml:space="preserve">: </w:t>
      </w:r>
    </w:p>
    <w:p w14:paraId="64FC91F5" w14:textId="44D2B1FA" w:rsidR="00614FCA" w:rsidRPr="00614FCA" w:rsidRDefault="00821D7E" w:rsidP="00BE1A5C">
      <w:pPr>
        <w:rPr>
          <w:lang w:val="en-GB"/>
        </w:rPr>
      </w:pPr>
      <w:r>
        <w:rPr>
          <w:lang w:val="en-GB"/>
        </w:rPr>
        <w:t>Monday</w:t>
      </w:r>
      <w:r w:rsidR="00614FCA" w:rsidRPr="00614FCA">
        <w:rPr>
          <w:lang w:val="en-GB"/>
        </w:rPr>
        <w:t xml:space="preserve">, </w:t>
      </w:r>
      <w:r>
        <w:rPr>
          <w:lang w:val="en-GB"/>
        </w:rPr>
        <w:t>10 September 2018</w:t>
      </w:r>
      <w:r w:rsidR="00614FCA" w:rsidRPr="00614FCA">
        <w:rPr>
          <w:lang w:val="en-GB"/>
        </w:rPr>
        <w:t xml:space="preserve">, </w:t>
      </w:r>
      <w:r w:rsidR="00614FCA">
        <w:rPr>
          <w:lang w:val="en-GB"/>
        </w:rPr>
        <w:t>from 1</w:t>
      </w:r>
      <w:r>
        <w:rPr>
          <w:lang w:val="en-GB"/>
        </w:rPr>
        <w:t>0</w:t>
      </w:r>
      <w:r w:rsidR="00614FCA">
        <w:rPr>
          <w:lang w:val="en-GB"/>
        </w:rPr>
        <w:t xml:space="preserve">:00 till </w:t>
      </w:r>
      <w:r>
        <w:rPr>
          <w:lang w:val="en-GB"/>
        </w:rPr>
        <w:t>15:00</w:t>
      </w:r>
    </w:p>
    <w:p w14:paraId="655F7C62" w14:textId="77777777" w:rsidR="00C459C1" w:rsidRDefault="00614FCA" w:rsidP="00BE1A5C">
      <w:pPr>
        <w:jc w:val="left"/>
        <w:rPr>
          <w:lang w:val="en-GB"/>
        </w:rPr>
      </w:pPr>
      <w:r w:rsidRPr="00050961">
        <w:rPr>
          <w:b/>
          <w:lang w:val="en-GB"/>
        </w:rPr>
        <w:t>Place</w:t>
      </w:r>
      <w:r w:rsidRPr="00614FCA">
        <w:rPr>
          <w:lang w:val="en-GB"/>
        </w:rPr>
        <w:t xml:space="preserve">: </w:t>
      </w:r>
    </w:p>
    <w:p w14:paraId="48786003" w14:textId="3327A435" w:rsidR="00614FCA" w:rsidRPr="00614FCA" w:rsidRDefault="00614FCA" w:rsidP="00BE1A5C">
      <w:pPr>
        <w:jc w:val="left"/>
        <w:rPr>
          <w:lang w:val="en-GB"/>
        </w:rPr>
      </w:pP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w:t>
      </w:r>
      <w:r>
        <w:rPr>
          <w:lang w:val="en-GB"/>
        </w:rPr>
        <w:br/>
      </w:r>
      <w:proofErr w:type="spellStart"/>
      <w:r w:rsidRPr="00614FCA">
        <w:rPr>
          <w:lang w:val="en-GB"/>
        </w:rPr>
        <w:t>Szilágyi</w:t>
      </w:r>
      <w:proofErr w:type="spellEnd"/>
      <w:r w:rsidRPr="00614FCA">
        <w:rPr>
          <w:lang w:val="en-GB"/>
        </w:rPr>
        <w:t xml:space="preserve"> </w:t>
      </w:r>
      <w:proofErr w:type="spellStart"/>
      <w:r w:rsidRPr="00614FCA">
        <w:rPr>
          <w:lang w:val="en-GB"/>
        </w:rPr>
        <w:t>Erzsébet</w:t>
      </w:r>
      <w:proofErr w:type="spellEnd"/>
      <w:r w:rsidRPr="00614FCA">
        <w:rPr>
          <w:lang w:val="en-GB"/>
        </w:rPr>
        <w:t xml:space="preserve"> </w:t>
      </w:r>
      <w:proofErr w:type="spellStart"/>
      <w:r w:rsidRPr="00614FCA">
        <w:rPr>
          <w:lang w:val="en-GB"/>
        </w:rPr>
        <w:t>fasor</w:t>
      </w:r>
      <w:proofErr w:type="spellEnd"/>
      <w:r w:rsidRPr="00614FCA">
        <w:rPr>
          <w:lang w:val="en-GB"/>
        </w:rPr>
        <w:t xml:space="preserve"> 22/C</w:t>
      </w:r>
      <w:proofErr w:type="gramStart"/>
      <w:r w:rsidRPr="00614FCA">
        <w:rPr>
          <w:lang w:val="en-GB"/>
        </w:rPr>
        <w:t>.</w:t>
      </w:r>
      <w:proofErr w:type="gramEnd"/>
      <w:r w:rsidR="00D056A7">
        <w:rPr>
          <w:lang w:val="en-GB"/>
        </w:rPr>
        <w:br/>
      </w:r>
      <w:r w:rsidRPr="00614FCA">
        <w:rPr>
          <w:lang w:val="en-GB"/>
        </w:rPr>
        <w:t>H</w:t>
      </w:r>
      <w:r w:rsidR="00E93BA8">
        <w:rPr>
          <w:lang w:val="en-GB"/>
        </w:rPr>
        <w:t>-</w:t>
      </w:r>
      <w:r w:rsidRPr="00614FCA">
        <w:rPr>
          <w:lang w:val="en-GB"/>
        </w:rPr>
        <w:t>1125 Budapest</w:t>
      </w:r>
      <w:r w:rsidR="00D056A7">
        <w:rPr>
          <w:lang w:val="en-GB"/>
        </w:rPr>
        <w:br/>
      </w:r>
      <w:r w:rsidRPr="00614FCA">
        <w:rPr>
          <w:lang w:val="en-GB"/>
        </w:rPr>
        <w:t>Hungary</w:t>
      </w:r>
    </w:p>
    <w:p w14:paraId="4D081E2B" w14:textId="77777777" w:rsidR="00614FCA" w:rsidRPr="00614FCA" w:rsidRDefault="00614FCA" w:rsidP="00BE1A5C">
      <w:pPr>
        <w:pStyle w:val="Cmsor2"/>
        <w:rPr>
          <w:rFonts w:asciiTheme="minorHAnsi" w:eastAsiaTheme="minorEastAsia" w:hAnsiTheme="minorHAnsi" w:cstheme="minorBidi"/>
          <w:color w:val="auto"/>
          <w:sz w:val="20"/>
          <w:szCs w:val="24"/>
          <w:lang w:val="en-GB"/>
        </w:rPr>
      </w:pPr>
      <w:bookmarkStart w:id="5" w:name="_Toc499651106"/>
      <w:bookmarkStart w:id="6" w:name="_Toc499821073"/>
      <w:r w:rsidRPr="00614FCA">
        <w:rPr>
          <w:lang w:val="en-GB"/>
        </w:rPr>
        <w:lastRenderedPageBreak/>
        <w:t>Participants</w:t>
      </w:r>
      <w:bookmarkEnd w:id="5"/>
      <w:bookmarkEnd w:id="6"/>
    </w:p>
    <w:p w14:paraId="32E1B2FD" w14:textId="58E234DB" w:rsidR="003B7EC1" w:rsidRPr="00614FCA" w:rsidRDefault="003B7EC1" w:rsidP="003B7EC1">
      <w:pPr>
        <w:numPr>
          <w:ilvl w:val="0"/>
          <w:numId w:val="10"/>
        </w:numPr>
        <w:ind w:left="357" w:hanging="357"/>
        <w:rPr>
          <w:lang w:val="en-GB"/>
        </w:rPr>
      </w:pPr>
      <w:proofErr w:type="spellStart"/>
      <w:r>
        <w:rPr>
          <w:b/>
          <w:lang w:val="en-GB"/>
        </w:rPr>
        <w:t>Dr.</w:t>
      </w:r>
      <w:proofErr w:type="spellEnd"/>
      <w:r>
        <w:rPr>
          <w:b/>
          <w:lang w:val="en-GB"/>
        </w:rPr>
        <w:t xml:space="preserve"> </w:t>
      </w:r>
      <w:proofErr w:type="spellStart"/>
      <w:r w:rsidRPr="00614FCA">
        <w:rPr>
          <w:b/>
          <w:lang w:val="en-GB"/>
        </w:rPr>
        <w:t>Júlia</w:t>
      </w:r>
      <w:proofErr w:type="spellEnd"/>
      <w:r w:rsidRPr="00614FCA">
        <w:rPr>
          <w:b/>
          <w:lang w:val="en-GB"/>
        </w:rPr>
        <w:t xml:space="preserve"> Sziklay</w:t>
      </w:r>
      <w:r w:rsidRPr="00614FCA">
        <w:rPr>
          <w:lang w:val="en-GB"/>
        </w:rPr>
        <w:t xml:space="preserve">, </w:t>
      </w: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(NAIH)</w:t>
      </w:r>
    </w:p>
    <w:p w14:paraId="67E32825" w14:textId="77777777" w:rsidR="003B7EC1" w:rsidRPr="00614FCA" w:rsidRDefault="003B7EC1" w:rsidP="003B7EC1">
      <w:pPr>
        <w:numPr>
          <w:ilvl w:val="0"/>
          <w:numId w:val="10"/>
        </w:numPr>
        <w:ind w:left="357" w:hanging="357"/>
        <w:rPr>
          <w:lang w:val="en-GB"/>
        </w:rPr>
      </w:pPr>
      <w:proofErr w:type="spellStart"/>
      <w:r w:rsidRPr="00614FCA">
        <w:rPr>
          <w:b/>
          <w:lang w:val="en-GB"/>
        </w:rPr>
        <w:t>Gábor</w:t>
      </w:r>
      <w:proofErr w:type="spellEnd"/>
      <w:r w:rsidRPr="00614FCA">
        <w:rPr>
          <w:b/>
          <w:lang w:val="en-GB"/>
        </w:rPr>
        <w:t xml:space="preserve"> Kulitsán, </w:t>
      </w: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(NAIH)</w:t>
      </w:r>
    </w:p>
    <w:p w14:paraId="4A4D6D54" w14:textId="77777777" w:rsidR="003B7EC1" w:rsidRDefault="003B7EC1" w:rsidP="003B7EC1">
      <w:pPr>
        <w:numPr>
          <w:ilvl w:val="0"/>
          <w:numId w:val="10"/>
        </w:numPr>
        <w:ind w:left="357" w:hanging="357"/>
        <w:rPr>
          <w:lang w:val="en-GB"/>
        </w:rPr>
      </w:pPr>
      <w:r w:rsidRPr="00614FCA">
        <w:rPr>
          <w:b/>
          <w:lang w:val="en-GB"/>
        </w:rPr>
        <w:t xml:space="preserve">Péter Bazsa, </w:t>
      </w: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(NAIH)</w:t>
      </w:r>
    </w:p>
    <w:p w14:paraId="37CBBA87" w14:textId="39163741" w:rsidR="003B7EC1" w:rsidRPr="003B7EC1" w:rsidRDefault="003B7EC1" w:rsidP="003B7EC1">
      <w:pPr>
        <w:numPr>
          <w:ilvl w:val="0"/>
          <w:numId w:val="10"/>
        </w:numPr>
        <w:ind w:left="357" w:hanging="357"/>
        <w:rPr>
          <w:lang w:val="en-GB"/>
        </w:rPr>
      </w:pPr>
      <w:r>
        <w:rPr>
          <w:b/>
          <w:lang w:val="en-GB"/>
        </w:rPr>
        <w:t xml:space="preserve">Lina </w:t>
      </w:r>
      <w:proofErr w:type="spellStart"/>
      <w:r>
        <w:rPr>
          <w:b/>
          <w:lang w:val="en-GB"/>
        </w:rPr>
        <w:t>Jasmontaite</w:t>
      </w:r>
      <w:proofErr w:type="spellEnd"/>
      <w:r w:rsidRPr="00614FCA">
        <w:rPr>
          <w:lang w:val="en-GB"/>
        </w:rPr>
        <w:t xml:space="preserve">, </w:t>
      </w:r>
      <w:proofErr w:type="spellStart"/>
      <w:r w:rsidRPr="00614FCA">
        <w:rPr>
          <w:lang w:val="en-GB"/>
        </w:rPr>
        <w:t>Vrije</w:t>
      </w:r>
      <w:proofErr w:type="spellEnd"/>
      <w:r w:rsidRPr="00614FCA">
        <w:rPr>
          <w:lang w:val="en-GB"/>
        </w:rPr>
        <w:t xml:space="preserve"> </w:t>
      </w:r>
      <w:proofErr w:type="spellStart"/>
      <w:r w:rsidRPr="00614FCA">
        <w:rPr>
          <w:lang w:val="en-GB"/>
        </w:rPr>
        <w:t>Universiteit</w:t>
      </w:r>
      <w:proofErr w:type="spellEnd"/>
      <w:r w:rsidRPr="00614FCA">
        <w:rPr>
          <w:lang w:val="en-GB"/>
        </w:rPr>
        <w:t xml:space="preserve"> Brussel (VUB) – Research Group on Law, Science, Technology &amp; Society (LSTS)</w:t>
      </w:r>
    </w:p>
    <w:p w14:paraId="7DE770DC" w14:textId="758DB83F" w:rsidR="003B7EC1" w:rsidRPr="003B7EC1" w:rsidRDefault="003B7EC1" w:rsidP="003B7EC1">
      <w:pPr>
        <w:numPr>
          <w:ilvl w:val="0"/>
          <w:numId w:val="10"/>
        </w:numPr>
        <w:ind w:left="357" w:hanging="357"/>
        <w:rPr>
          <w:lang w:val="en-GB"/>
        </w:rPr>
      </w:pPr>
      <w:proofErr w:type="spellStart"/>
      <w:r w:rsidRPr="00614FCA">
        <w:rPr>
          <w:b/>
          <w:lang w:val="en-GB"/>
        </w:rPr>
        <w:t>István</w:t>
      </w:r>
      <w:proofErr w:type="spellEnd"/>
      <w:r w:rsidRPr="00614FCA">
        <w:rPr>
          <w:b/>
          <w:lang w:val="en-GB"/>
        </w:rPr>
        <w:t xml:space="preserve"> </w:t>
      </w:r>
      <w:proofErr w:type="spellStart"/>
      <w:r>
        <w:rPr>
          <w:b/>
          <w:lang w:val="en-GB"/>
        </w:rPr>
        <w:t>Máté</w:t>
      </w:r>
      <w:proofErr w:type="spellEnd"/>
      <w:r>
        <w:rPr>
          <w:b/>
          <w:lang w:val="en-GB"/>
        </w:rPr>
        <w:t xml:space="preserve"> </w:t>
      </w:r>
      <w:proofErr w:type="spellStart"/>
      <w:r w:rsidRPr="00614FCA">
        <w:rPr>
          <w:b/>
          <w:lang w:val="en-GB"/>
        </w:rPr>
        <w:t>Böröcz</w:t>
      </w:r>
      <w:proofErr w:type="spellEnd"/>
      <w:r w:rsidRPr="00614FCA">
        <w:rPr>
          <w:lang w:val="en-GB"/>
        </w:rPr>
        <w:t xml:space="preserve">, </w:t>
      </w:r>
      <w:proofErr w:type="spellStart"/>
      <w:r w:rsidRPr="00614FCA">
        <w:rPr>
          <w:lang w:val="en-GB"/>
        </w:rPr>
        <w:t>Vrije</w:t>
      </w:r>
      <w:proofErr w:type="spellEnd"/>
      <w:r w:rsidRPr="00614FCA">
        <w:rPr>
          <w:lang w:val="en-GB"/>
        </w:rPr>
        <w:t xml:space="preserve"> </w:t>
      </w:r>
      <w:proofErr w:type="spellStart"/>
      <w:r w:rsidRPr="00614FCA">
        <w:rPr>
          <w:lang w:val="en-GB"/>
        </w:rPr>
        <w:t>Universiteit</w:t>
      </w:r>
      <w:proofErr w:type="spellEnd"/>
      <w:r w:rsidRPr="00614FCA">
        <w:rPr>
          <w:lang w:val="en-GB"/>
        </w:rPr>
        <w:t xml:space="preserve"> Brussel (VUB) – Research Group on Law, Science, Technology &amp; Society (LSTS)</w:t>
      </w:r>
    </w:p>
    <w:p w14:paraId="190F0350" w14:textId="050D15FE" w:rsidR="00614FCA" w:rsidRDefault="003B7EC1" w:rsidP="003B7EC1">
      <w:pPr>
        <w:numPr>
          <w:ilvl w:val="0"/>
          <w:numId w:val="10"/>
        </w:numPr>
        <w:ind w:left="357" w:hanging="357"/>
        <w:rPr>
          <w:lang w:val="en-GB"/>
        </w:rPr>
      </w:pPr>
      <w:proofErr w:type="spellStart"/>
      <w:r>
        <w:rPr>
          <w:b/>
          <w:lang w:val="en-GB"/>
        </w:rPr>
        <w:t>Dr.</w:t>
      </w:r>
      <w:proofErr w:type="spellEnd"/>
      <w:r>
        <w:rPr>
          <w:b/>
          <w:lang w:val="en-GB"/>
        </w:rPr>
        <w:t xml:space="preserve"> David Barnard-Wills</w:t>
      </w:r>
      <w:r w:rsidR="00614FCA" w:rsidRPr="00614FCA">
        <w:rPr>
          <w:lang w:val="en-GB"/>
        </w:rPr>
        <w:t>, Trilateral Research Limited (TRI</w:t>
      </w:r>
      <w:r w:rsidR="00001D48">
        <w:rPr>
          <w:lang w:val="en-GB"/>
        </w:rPr>
        <w:t xml:space="preserve"> IE</w:t>
      </w:r>
      <w:r w:rsidR="00614FCA" w:rsidRPr="00614FCA">
        <w:rPr>
          <w:lang w:val="en-GB"/>
        </w:rPr>
        <w:t>)</w:t>
      </w:r>
    </w:p>
    <w:p w14:paraId="2D7670FB" w14:textId="62115D41" w:rsidR="003B7EC1" w:rsidRPr="003B7EC1" w:rsidRDefault="003B7EC1" w:rsidP="003B7EC1">
      <w:pPr>
        <w:numPr>
          <w:ilvl w:val="0"/>
          <w:numId w:val="10"/>
        </w:numPr>
        <w:ind w:left="357" w:hanging="357"/>
        <w:rPr>
          <w:lang w:val="en-GB"/>
        </w:rPr>
      </w:pPr>
      <w:proofErr w:type="spellStart"/>
      <w:r>
        <w:rPr>
          <w:b/>
          <w:lang w:val="en-GB"/>
        </w:rPr>
        <w:t>Dr.</w:t>
      </w:r>
      <w:proofErr w:type="spellEnd"/>
      <w:r>
        <w:rPr>
          <w:b/>
          <w:lang w:val="en-GB"/>
        </w:rPr>
        <w:t xml:space="preserve"> Filippo Marchetti</w:t>
      </w:r>
      <w:r w:rsidRPr="00614FCA">
        <w:rPr>
          <w:lang w:val="en-GB"/>
        </w:rPr>
        <w:t>, Trilateral Research Limited (TRI</w:t>
      </w:r>
      <w:r w:rsidR="00001D48">
        <w:rPr>
          <w:lang w:val="en-GB"/>
        </w:rPr>
        <w:t xml:space="preserve"> IE</w:t>
      </w:r>
      <w:r w:rsidRPr="00614FCA">
        <w:rPr>
          <w:lang w:val="en-GB"/>
        </w:rPr>
        <w:t>)</w:t>
      </w:r>
    </w:p>
    <w:p w14:paraId="63FDA74A" w14:textId="77777777" w:rsidR="00FC00C3" w:rsidRPr="00614FCA" w:rsidRDefault="00FC00C3" w:rsidP="00BE1A5C">
      <w:pPr>
        <w:ind w:left="357"/>
        <w:jc w:val="left"/>
        <w:rPr>
          <w:lang w:val="en-GB"/>
        </w:rPr>
      </w:pPr>
    </w:p>
    <w:p w14:paraId="2C5F3B3B" w14:textId="77777777" w:rsidR="00614FCA" w:rsidRPr="00614FCA" w:rsidRDefault="00614FCA" w:rsidP="00BE1A5C">
      <w:pPr>
        <w:pStyle w:val="Cmsor2"/>
        <w:rPr>
          <w:lang w:val="en-GB"/>
        </w:rPr>
      </w:pPr>
      <w:bookmarkStart w:id="7" w:name="_Toc499651107"/>
      <w:bookmarkStart w:id="8" w:name="_Toc499821074"/>
      <w:r w:rsidRPr="00614FCA">
        <w:rPr>
          <w:lang w:val="en-GB"/>
        </w:rPr>
        <w:t>Minutes of the meeting</w:t>
      </w:r>
      <w:bookmarkEnd w:id="7"/>
      <w:bookmarkEnd w:id="8"/>
    </w:p>
    <w:p w14:paraId="5C702451" w14:textId="77777777" w:rsidR="00614FCA" w:rsidRPr="00614FCA" w:rsidRDefault="00614FCA" w:rsidP="00BE1A5C">
      <w:pPr>
        <w:numPr>
          <w:ilvl w:val="0"/>
          <w:numId w:val="6"/>
        </w:numPr>
        <w:rPr>
          <w:b/>
          <w:lang w:val="en-GB"/>
        </w:rPr>
      </w:pPr>
      <w:r w:rsidRPr="00614FCA">
        <w:rPr>
          <w:b/>
          <w:lang w:val="en-GB"/>
        </w:rPr>
        <w:t>Agenda item 1 - Opening remarks and the adoption of the agenda</w:t>
      </w:r>
    </w:p>
    <w:p w14:paraId="552E281E" w14:textId="65CAFB0F" w:rsidR="00614FCA" w:rsidRPr="00614FCA" w:rsidRDefault="00614FCA" w:rsidP="00BE1A5C">
      <w:pPr>
        <w:rPr>
          <w:lang w:val="en-GB"/>
        </w:rPr>
      </w:pPr>
      <w:r w:rsidRPr="00614FCA">
        <w:rPr>
          <w:lang w:val="en-GB"/>
        </w:rPr>
        <w:t xml:space="preserve">The meeting was chaired by </w:t>
      </w:r>
      <w:proofErr w:type="spellStart"/>
      <w:r w:rsidR="0012575F">
        <w:rPr>
          <w:lang w:val="en-GB"/>
        </w:rPr>
        <w:t>Dr.</w:t>
      </w:r>
      <w:proofErr w:type="spellEnd"/>
      <w:r w:rsidR="0012575F">
        <w:rPr>
          <w:lang w:val="en-GB"/>
        </w:rPr>
        <w:t xml:space="preserve"> </w:t>
      </w:r>
      <w:proofErr w:type="spellStart"/>
      <w:r w:rsidR="0012575F">
        <w:rPr>
          <w:lang w:val="en-GB"/>
        </w:rPr>
        <w:t>Júlia</w:t>
      </w:r>
      <w:proofErr w:type="spellEnd"/>
      <w:r w:rsidR="0012575F">
        <w:rPr>
          <w:lang w:val="en-GB"/>
        </w:rPr>
        <w:t xml:space="preserve"> Sziklay</w:t>
      </w:r>
      <w:r w:rsidRPr="00614FCA">
        <w:rPr>
          <w:lang w:val="en-GB"/>
        </w:rPr>
        <w:t xml:space="preserve"> (</w:t>
      </w:r>
      <w:r w:rsidR="0012575F">
        <w:rPr>
          <w:lang w:val="en-GB"/>
        </w:rPr>
        <w:t>NAIH</w:t>
      </w:r>
      <w:r w:rsidRPr="00614FCA">
        <w:rPr>
          <w:lang w:val="en-GB"/>
        </w:rPr>
        <w:t xml:space="preserve">). After preliminary remarks and </w:t>
      </w:r>
      <w:r w:rsidR="0012575F">
        <w:rPr>
          <w:lang w:val="en-GB"/>
        </w:rPr>
        <w:t xml:space="preserve">welcoming the </w:t>
      </w:r>
      <w:r w:rsidRPr="00614FCA">
        <w:rPr>
          <w:lang w:val="en-GB"/>
        </w:rPr>
        <w:t xml:space="preserve">participants, </w:t>
      </w:r>
      <w:r w:rsidR="0012575F">
        <w:rPr>
          <w:lang w:val="en-GB"/>
        </w:rPr>
        <w:t>s</w:t>
      </w:r>
      <w:r w:rsidRPr="00614FCA">
        <w:rPr>
          <w:lang w:val="en-GB"/>
        </w:rPr>
        <w:t xml:space="preserve">he invited </w:t>
      </w:r>
      <w:r w:rsidR="0012575F">
        <w:rPr>
          <w:lang w:val="en-GB"/>
        </w:rPr>
        <w:t xml:space="preserve">the </w:t>
      </w:r>
      <w:r w:rsidRPr="00614FCA">
        <w:rPr>
          <w:lang w:val="en-GB"/>
        </w:rPr>
        <w:t>participants to provide comments on the agenda, if any. No issue was raised, so the agenda was adopted.</w:t>
      </w:r>
    </w:p>
    <w:p w14:paraId="66C5E7EE" w14:textId="63ACDE7D" w:rsidR="00614FCA" w:rsidRPr="00614FCA" w:rsidRDefault="00614FCA" w:rsidP="00BE1A5C">
      <w:pPr>
        <w:numPr>
          <w:ilvl w:val="0"/>
          <w:numId w:val="6"/>
        </w:numPr>
        <w:rPr>
          <w:b/>
          <w:lang w:val="en-GB"/>
        </w:rPr>
      </w:pPr>
      <w:r w:rsidRPr="00614FCA">
        <w:rPr>
          <w:b/>
          <w:lang w:val="en-GB"/>
        </w:rPr>
        <w:t>Agenda item 2 - Discussion on the conduct of the STAR</w:t>
      </w:r>
      <w:r w:rsidR="00027E86">
        <w:rPr>
          <w:b/>
          <w:lang w:val="en-GB"/>
        </w:rPr>
        <w:t xml:space="preserve"> II project (2018-2020</w:t>
      </w:r>
      <w:r w:rsidRPr="00614FCA">
        <w:rPr>
          <w:b/>
          <w:lang w:val="en-GB"/>
        </w:rPr>
        <w:t>)</w:t>
      </w:r>
    </w:p>
    <w:p w14:paraId="73ADCA43" w14:textId="2CED4282" w:rsidR="004776B4" w:rsidRDefault="004776B4" w:rsidP="004776B4">
      <w:pPr>
        <w:spacing w:after="0"/>
        <w:rPr>
          <w:lang w:val="en-GB"/>
        </w:rPr>
      </w:pPr>
      <w:r>
        <w:t>T</w:t>
      </w:r>
      <w:r w:rsidRPr="004776B4">
        <w:rPr>
          <w:lang w:val="en-GB"/>
        </w:rPr>
        <w:t>he partners discussed the main elements of the project, the roles and responsibilities of each partner and the importance of joint work. The most important issues during the discussion:</w:t>
      </w:r>
    </w:p>
    <w:p w14:paraId="6DC1761A" w14:textId="76052912" w:rsidR="00666223" w:rsidRPr="002B15B4" w:rsidRDefault="004776B4" w:rsidP="00D73520">
      <w:pPr>
        <w:pStyle w:val="Listaszerbekezds"/>
        <w:numPr>
          <w:ilvl w:val="0"/>
          <w:numId w:val="22"/>
        </w:numPr>
        <w:spacing w:before="120" w:after="0"/>
        <w:ind w:left="284" w:hanging="215"/>
        <w:contextualSpacing w:val="0"/>
        <w:rPr>
          <w:lang w:val="en-GB"/>
        </w:rPr>
      </w:pPr>
      <w:r w:rsidRPr="004776B4">
        <w:rPr>
          <w:u w:val="single"/>
          <w:lang w:val="en-GB"/>
        </w:rPr>
        <w:t>Distribution of the EU contribution:</w:t>
      </w:r>
      <w:r w:rsidRPr="004776B4">
        <w:rPr>
          <w:lang w:val="en-GB"/>
        </w:rPr>
        <w:t xml:space="preserve"> </w:t>
      </w:r>
      <w:r w:rsidR="0079264B" w:rsidRPr="004776B4">
        <w:rPr>
          <w:lang w:val="en-GB"/>
        </w:rPr>
        <w:t>The P</w:t>
      </w:r>
      <w:r w:rsidR="00614FCA" w:rsidRPr="004776B4">
        <w:rPr>
          <w:lang w:val="en-GB"/>
        </w:rPr>
        <w:t xml:space="preserve">artners discussed the </w:t>
      </w:r>
      <w:r w:rsidR="00666223" w:rsidRPr="004776B4">
        <w:rPr>
          <w:lang w:val="en-GB"/>
        </w:rPr>
        <w:t xml:space="preserve">suggestion of NAIH on the distribution method of the </w:t>
      </w:r>
      <w:r w:rsidR="000A6A9F" w:rsidRPr="004776B4">
        <w:rPr>
          <w:lang w:val="en-GB"/>
        </w:rPr>
        <w:t>EU contribution.</w:t>
      </w:r>
      <w:r w:rsidR="00041FED" w:rsidRPr="004776B4">
        <w:rPr>
          <w:lang w:val="en-GB"/>
        </w:rPr>
        <w:t xml:space="preserve"> The pre-financed amount, i.e. </w:t>
      </w:r>
      <w:r w:rsidR="00666223" w:rsidRPr="004776B4">
        <w:rPr>
          <w:lang w:val="en-GB"/>
        </w:rPr>
        <w:t xml:space="preserve">80% of the maximum grant amount has been already paid by the EU and arrived to NAIH. Due to technical and practical reasons NAIH suggested </w:t>
      </w:r>
      <w:r w:rsidR="00041FED" w:rsidRPr="004776B4">
        <w:rPr>
          <w:lang w:val="en-GB"/>
        </w:rPr>
        <w:t>a work</w:t>
      </w:r>
      <w:r w:rsidR="000A6A9F" w:rsidRPr="004776B4">
        <w:rPr>
          <w:lang w:val="en-GB"/>
        </w:rPr>
        <w:t>-</w:t>
      </w:r>
      <w:r w:rsidR="00041FED" w:rsidRPr="004776B4">
        <w:rPr>
          <w:lang w:val="en-GB"/>
        </w:rPr>
        <w:t xml:space="preserve">package-based distribution method (so five times during the project, adjusted to the tasks to be performed during the given period) with the remark that the remaining 20% of the maximum grant amount </w:t>
      </w:r>
      <w:r w:rsidR="00041FED" w:rsidRPr="002B15B4">
        <w:rPr>
          <w:lang w:val="en-GB"/>
        </w:rPr>
        <w:t xml:space="preserve">would be distributed only at the end of the Project. </w:t>
      </w:r>
      <w:r w:rsidR="0079264B" w:rsidRPr="002B15B4">
        <w:rPr>
          <w:lang w:val="en-GB"/>
        </w:rPr>
        <w:t xml:space="preserve">The Partners also discussed the method of preparing and sending the necessary documents (timesheets, payslips, invoices, attendance lists, etc.) to the Co-ordinator. NAIH suggested to prepare the timesheets in a monthly breakdown </w:t>
      </w:r>
      <w:r w:rsidR="00E9471C" w:rsidRPr="002B15B4">
        <w:rPr>
          <w:lang w:val="en-GB"/>
        </w:rPr>
        <w:t>and to</w:t>
      </w:r>
      <w:r w:rsidR="0079264B" w:rsidRPr="002B15B4">
        <w:rPr>
          <w:lang w:val="en-GB"/>
        </w:rPr>
        <w:t xml:space="preserve"> send them </w:t>
      </w:r>
      <w:r w:rsidR="00E9471C" w:rsidRPr="002B15B4">
        <w:rPr>
          <w:lang w:val="en-GB"/>
        </w:rPr>
        <w:t xml:space="preserve">(and the necessary documents) to the Co-ordinator at the end of the work packages. </w:t>
      </w:r>
      <w:r w:rsidR="00041FED" w:rsidRPr="002B15B4">
        <w:rPr>
          <w:lang w:val="en-GB"/>
        </w:rPr>
        <w:t xml:space="preserve">Lina (VUB-LSTS) suggested to include </w:t>
      </w:r>
      <w:r w:rsidR="0079264B" w:rsidRPr="002B15B4">
        <w:rPr>
          <w:lang w:val="en-GB"/>
        </w:rPr>
        <w:t>all these</w:t>
      </w:r>
      <w:r w:rsidR="00041FED" w:rsidRPr="002B15B4">
        <w:rPr>
          <w:lang w:val="en-GB"/>
        </w:rPr>
        <w:t xml:space="preserve"> in the Consortium Agreement</w:t>
      </w:r>
      <w:r w:rsidR="000A6A9F" w:rsidRPr="002B15B4">
        <w:rPr>
          <w:lang w:val="en-GB"/>
        </w:rPr>
        <w:t xml:space="preserve">. </w:t>
      </w:r>
    </w:p>
    <w:p w14:paraId="4E6579FF" w14:textId="122D40DC" w:rsidR="00E9471C" w:rsidRPr="002B15B4" w:rsidRDefault="004776B4" w:rsidP="00D73520">
      <w:pPr>
        <w:pStyle w:val="Listaszerbekezds"/>
        <w:numPr>
          <w:ilvl w:val="0"/>
          <w:numId w:val="22"/>
        </w:numPr>
        <w:spacing w:before="120" w:after="0"/>
        <w:ind w:left="284" w:hanging="215"/>
        <w:contextualSpacing w:val="0"/>
        <w:rPr>
          <w:color w:val="000000"/>
          <w:szCs w:val="22"/>
        </w:rPr>
      </w:pPr>
      <w:r w:rsidRPr="002B15B4">
        <w:rPr>
          <w:color w:val="000000"/>
          <w:szCs w:val="22"/>
          <w:u w:val="single"/>
          <w:lang w:val="en-GB"/>
        </w:rPr>
        <w:t>S</w:t>
      </w:r>
      <w:r w:rsidR="00E9471C" w:rsidRPr="002B15B4">
        <w:rPr>
          <w:color w:val="000000"/>
          <w:szCs w:val="22"/>
          <w:u w:val="single"/>
        </w:rPr>
        <w:t xml:space="preserve">et-up of the External Advisory Board </w:t>
      </w:r>
      <w:r w:rsidRPr="002B15B4">
        <w:rPr>
          <w:color w:val="000000"/>
          <w:szCs w:val="22"/>
          <w:u w:val="single"/>
        </w:rPr>
        <w:t>(EAB):</w:t>
      </w:r>
      <w:r w:rsidRPr="002B15B4">
        <w:rPr>
          <w:color w:val="000000"/>
          <w:szCs w:val="22"/>
        </w:rPr>
        <w:t xml:space="preserve"> </w:t>
      </w:r>
      <w:r w:rsidR="001518A9" w:rsidRPr="002B15B4">
        <w:rPr>
          <w:color w:val="000000"/>
          <w:szCs w:val="22"/>
        </w:rPr>
        <w:t xml:space="preserve">The main question was what kind of roles and tasks will the EAB have. The Partners finally agreed that the EAB will review deliverables before submission and if necessary it will be involved to help achieve wider dissemination of materials. </w:t>
      </w:r>
    </w:p>
    <w:p w14:paraId="77CE7295" w14:textId="702964C3" w:rsidR="00C81833" w:rsidRPr="002B15B4" w:rsidRDefault="004776B4" w:rsidP="00D73520">
      <w:pPr>
        <w:pStyle w:val="Listaszerbekezds"/>
        <w:numPr>
          <w:ilvl w:val="0"/>
          <w:numId w:val="21"/>
        </w:numPr>
        <w:spacing w:before="120" w:after="0"/>
        <w:ind w:left="284" w:hanging="215"/>
        <w:contextualSpacing w:val="0"/>
        <w:rPr>
          <w:lang w:val="en-GB"/>
        </w:rPr>
      </w:pPr>
      <w:r w:rsidRPr="002B15B4">
        <w:rPr>
          <w:u w:val="single"/>
        </w:rPr>
        <w:t>WP2 (State-of-the-art):</w:t>
      </w:r>
      <w:r w:rsidRPr="002B15B4">
        <w:t xml:space="preserve"> </w:t>
      </w:r>
      <w:r w:rsidR="00D73520" w:rsidRPr="00614FCA">
        <w:rPr>
          <w:lang w:val="en-GB"/>
        </w:rPr>
        <w:t xml:space="preserve">Two separate questionnaires will be written: one for DPAs and the </w:t>
      </w:r>
      <w:r w:rsidR="00D73520">
        <w:rPr>
          <w:lang w:val="en-GB"/>
        </w:rPr>
        <w:t>other (rather survey than questionnaire) for SMEs.</w:t>
      </w:r>
      <w:r w:rsidR="00D73520" w:rsidRPr="00614FCA">
        <w:rPr>
          <w:lang w:val="en-GB"/>
        </w:rPr>
        <w:t xml:space="preserve"> </w:t>
      </w:r>
      <w:r w:rsidR="001518A9" w:rsidRPr="002B15B4">
        <w:rPr>
          <w:lang w:val="en-GB"/>
        </w:rPr>
        <w:t xml:space="preserve">TRI IE suggested that during Task T2.2 </w:t>
      </w:r>
      <w:r w:rsidR="001518A9" w:rsidRPr="002B15B4">
        <w:rPr>
          <w:i/>
          <w:lang w:val="en-GB"/>
        </w:rPr>
        <w:t>(SME’s experience with GDPR)</w:t>
      </w:r>
      <w:r w:rsidR="001518A9" w:rsidRPr="002B15B4">
        <w:rPr>
          <w:lang w:val="en-GB"/>
        </w:rPr>
        <w:t xml:space="preserve"> </w:t>
      </w:r>
      <w:r w:rsidR="00543CAE" w:rsidRPr="002B15B4">
        <w:rPr>
          <w:lang w:val="en-GB"/>
        </w:rPr>
        <w:t xml:space="preserve">representatives of SME associations and not individual SMEs should be interviewed, so better and far-reaching conclusions can be drawn. </w:t>
      </w:r>
    </w:p>
    <w:p w14:paraId="359D79F3" w14:textId="05CD4770" w:rsidR="00E9471C" w:rsidRPr="002B15B4" w:rsidRDefault="004776B4" w:rsidP="00D73520">
      <w:pPr>
        <w:pStyle w:val="Listaszerbekezds"/>
        <w:numPr>
          <w:ilvl w:val="0"/>
          <w:numId w:val="21"/>
        </w:numPr>
        <w:spacing w:before="120" w:after="0"/>
        <w:ind w:left="284" w:hanging="215"/>
        <w:contextualSpacing w:val="0"/>
        <w:rPr>
          <w:lang w:val="en-GB"/>
        </w:rPr>
      </w:pPr>
      <w:r w:rsidRPr="002B15B4">
        <w:rPr>
          <w:u w:val="single"/>
          <w:lang w:val="en-GB"/>
        </w:rPr>
        <w:t>R</w:t>
      </w:r>
      <w:r w:rsidR="00543CAE" w:rsidRPr="002B15B4">
        <w:rPr>
          <w:u w:val="single"/>
          <w:lang w:val="en-GB"/>
        </w:rPr>
        <w:t>adio campaign:</w:t>
      </w:r>
      <w:r w:rsidR="00543CAE" w:rsidRPr="002B15B4">
        <w:rPr>
          <w:lang w:val="en-GB"/>
        </w:rPr>
        <w:t xml:space="preserve"> First it has to be decided </w:t>
      </w:r>
      <w:r w:rsidR="00C81833" w:rsidRPr="002B15B4">
        <w:rPr>
          <w:lang w:val="en-GB"/>
        </w:rPr>
        <w:t xml:space="preserve">what we want to draw attention to. The message should in any case be positive, and the text itself should be adjusted to the length of the spot, bearing in mind that at the end it should be mentioned that the spot was made under an EU-co-founded project. </w:t>
      </w:r>
      <w:r w:rsidR="00E42D73">
        <w:rPr>
          <w:lang w:val="en-GB"/>
        </w:rPr>
        <w:t>The three basic elements of the message are: 1) GDPR; 2) duties and obligations of SMEs related to the GDPR; 3) where to turn for help</w:t>
      </w:r>
      <w:r w:rsidR="00404F96">
        <w:rPr>
          <w:lang w:val="en-GB"/>
        </w:rPr>
        <w:t>.</w:t>
      </w:r>
    </w:p>
    <w:p w14:paraId="26F200F4" w14:textId="479911D8" w:rsidR="00041FED" w:rsidRDefault="004776B4" w:rsidP="00D73520">
      <w:pPr>
        <w:pStyle w:val="Listaszerbekezds"/>
        <w:numPr>
          <w:ilvl w:val="0"/>
          <w:numId w:val="21"/>
        </w:numPr>
        <w:spacing w:before="120" w:after="0"/>
        <w:ind w:left="284" w:hanging="215"/>
        <w:contextualSpacing w:val="0"/>
        <w:rPr>
          <w:lang w:val="en-GB"/>
        </w:rPr>
      </w:pPr>
      <w:r w:rsidRPr="002B15B4">
        <w:rPr>
          <w:u w:val="single"/>
          <w:lang w:val="en-GB"/>
        </w:rPr>
        <w:t>E</w:t>
      </w:r>
      <w:r w:rsidR="00485E64" w:rsidRPr="002B15B4">
        <w:rPr>
          <w:u w:val="single"/>
          <w:lang w:val="en-GB"/>
        </w:rPr>
        <w:t>-mail hotline:</w:t>
      </w:r>
      <w:r w:rsidR="00485E64" w:rsidRPr="002B15B4">
        <w:rPr>
          <w:lang w:val="en-GB"/>
        </w:rPr>
        <w:t xml:space="preserve"> The primary languages would be English and Hungarian, secondary languages can be all the languages the Partners cover.  If the Partners are unable to answer the question in the language in which it was written, an answer will be given in English.</w:t>
      </w:r>
      <w:r w:rsidR="00852D52" w:rsidRPr="002B15B4">
        <w:rPr>
          <w:lang w:val="en-GB"/>
        </w:rPr>
        <w:t xml:space="preserve"> Questions which </w:t>
      </w:r>
      <w:r w:rsidR="00852D52" w:rsidRPr="002B15B4">
        <w:rPr>
          <w:lang w:val="en-GB"/>
        </w:rPr>
        <w:lastRenderedPageBreak/>
        <w:t xml:space="preserve">could not be clarified yet (e.g. disclaimer on liability at the end of the answers, </w:t>
      </w:r>
      <w:r w:rsidR="002029A3" w:rsidRPr="002B15B4">
        <w:rPr>
          <w:lang w:val="en-GB"/>
        </w:rPr>
        <w:t>follow up on the quality of the answer</w:t>
      </w:r>
      <w:r w:rsidR="00852D52" w:rsidRPr="002B15B4">
        <w:rPr>
          <w:lang w:val="en-GB"/>
        </w:rPr>
        <w:t>) will be discussed later via e-mail.</w:t>
      </w:r>
    </w:p>
    <w:p w14:paraId="3E1C9C08" w14:textId="5C983503" w:rsidR="00E42D73" w:rsidRPr="00404F96" w:rsidRDefault="00E42D73" w:rsidP="00404F96">
      <w:pPr>
        <w:pStyle w:val="Listaszerbekezds"/>
        <w:numPr>
          <w:ilvl w:val="0"/>
          <w:numId w:val="21"/>
        </w:numPr>
        <w:spacing w:before="120" w:after="0"/>
        <w:ind w:left="284" w:hanging="215"/>
        <w:contextualSpacing w:val="0"/>
        <w:rPr>
          <w:lang w:val="en-GB"/>
        </w:rPr>
      </w:pPr>
      <w:r w:rsidRPr="00404F96">
        <w:rPr>
          <w:u w:val="single"/>
          <w:lang w:val="en-GB"/>
        </w:rPr>
        <w:t>Guidance and handbook:</w:t>
      </w:r>
      <w:r w:rsidRPr="00404F96">
        <w:rPr>
          <w:lang w:val="en-GB"/>
        </w:rPr>
        <w:t xml:space="preserve"> </w:t>
      </w:r>
      <w:r w:rsidR="00404F96" w:rsidRPr="00404F96">
        <w:rPr>
          <w:color w:val="000000"/>
          <w:szCs w:val="22"/>
        </w:rPr>
        <w:t>STAR II will</w:t>
      </w:r>
      <w:r w:rsidR="00404F96" w:rsidRPr="00404F96">
        <w:rPr>
          <w:color w:val="000000"/>
          <w:szCs w:val="22"/>
        </w:rPr>
        <w:t xml:space="preserve"> result in a concrete, ready-made, fully-</w:t>
      </w:r>
      <w:r w:rsidR="00404F96" w:rsidRPr="00404F96">
        <w:rPr>
          <w:color w:val="000000"/>
          <w:szCs w:val="22"/>
        </w:rPr>
        <w:t xml:space="preserve">customizable, white-label </w:t>
      </w:r>
      <w:r w:rsidR="00404F96" w:rsidRPr="00404F96">
        <w:rPr>
          <w:color w:val="000000"/>
          <w:szCs w:val="22"/>
        </w:rPr>
        <w:t xml:space="preserve">and freely available and reusable </w:t>
      </w:r>
      <w:r w:rsidR="00404F96" w:rsidRPr="00404F96">
        <w:rPr>
          <w:bCs/>
          <w:color w:val="000000"/>
          <w:szCs w:val="22"/>
        </w:rPr>
        <w:t xml:space="preserve">handbook </w:t>
      </w:r>
      <w:r w:rsidR="00404F96" w:rsidRPr="00404F96">
        <w:rPr>
          <w:color w:val="000000"/>
          <w:szCs w:val="22"/>
        </w:rPr>
        <w:t xml:space="preserve">on EU data protection law to be provided </w:t>
      </w:r>
      <w:r w:rsidR="00404F96" w:rsidRPr="00404F96">
        <w:rPr>
          <w:bCs/>
          <w:color w:val="000000"/>
          <w:szCs w:val="22"/>
        </w:rPr>
        <w:t>to SM</w:t>
      </w:r>
      <w:r w:rsidR="00404F96" w:rsidRPr="00404F96">
        <w:rPr>
          <w:bCs/>
          <w:color w:val="000000"/>
          <w:szCs w:val="22"/>
        </w:rPr>
        <w:t xml:space="preserve">Es, based on the most </w:t>
      </w:r>
      <w:r w:rsidR="00404F96" w:rsidRPr="00404F96">
        <w:rPr>
          <w:bCs/>
          <w:color w:val="000000"/>
          <w:szCs w:val="22"/>
        </w:rPr>
        <w:t xml:space="preserve">frequently asked questions </w:t>
      </w:r>
      <w:r w:rsidR="00404F96" w:rsidRPr="00404F96">
        <w:rPr>
          <w:color w:val="000000"/>
          <w:szCs w:val="22"/>
        </w:rPr>
        <w:t>by SMEs from the hotline and the responses to those questions. Furthermore, it will result in</w:t>
      </w:r>
      <w:r w:rsidR="00404F96" w:rsidRPr="00404F96">
        <w:rPr>
          <w:color w:val="000000"/>
          <w:szCs w:val="22"/>
        </w:rPr>
        <w:t xml:space="preserve"> </w:t>
      </w:r>
      <w:r w:rsidR="00404F96" w:rsidRPr="00404F96">
        <w:rPr>
          <w:bCs/>
          <w:color w:val="000000"/>
          <w:szCs w:val="22"/>
        </w:rPr>
        <w:t>a guidance for DPAs on good practices in raising the awareness of SMEs about the GDPR.</w:t>
      </w:r>
      <w:r w:rsidR="00404F96">
        <w:rPr>
          <w:bCs/>
          <w:color w:val="000000"/>
          <w:szCs w:val="22"/>
        </w:rPr>
        <w:t xml:space="preserve"> Although the (e-mail) hotline and the awareness-raising radio campaign will constitute the basis for the guidance and the handbook, </w:t>
      </w:r>
      <w:proofErr w:type="spellStart"/>
      <w:r w:rsidR="00404F96">
        <w:rPr>
          <w:bCs/>
          <w:color w:val="000000"/>
          <w:szCs w:val="22"/>
        </w:rPr>
        <w:t>Júlia</w:t>
      </w:r>
      <w:proofErr w:type="spellEnd"/>
      <w:r w:rsidR="00404F96">
        <w:rPr>
          <w:bCs/>
          <w:color w:val="000000"/>
          <w:szCs w:val="22"/>
        </w:rPr>
        <w:t xml:space="preserve"> noted that it would be essential t</w:t>
      </w:r>
      <w:r w:rsidR="00A35E43">
        <w:rPr>
          <w:bCs/>
          <w:color w:val="000000"/>
          <w:szCs w:val="22"/>
        </w:rPr>
        <w:t xml:space="preserve">o have some kind of </w:t>
      </w:r>
      <w:r w:rsidR="00404F96">
        <w:rPr>
          <w:bCs/>
          <w:color w:val="000000"/>
          <w:szCs w:val="22"/>
        </w:rPr>
        <w:t xml:space="preserve">guide </w:t>
      </w:r>
      <w:r w:rsidR="00A35E43">
        <w:rPr>
          <w:bCs/>
          <w:color w:val="000000"/>
          <w:szCs w:val="22"/>
        </w:rPr>
        <w:t xml:space="preserve">containing the most relevant information and knowledge already available </w:t>
      </w:r>
      <w:r w:rsidR="00404F96">
        <w:rPr>
          <w:bCs/>
          <w:color w:val="000000"/>
          <w:szCs w:val="22"/>
        </w:rPr>
        <w:t>before setting up the hotline</w:t>
      </w:r>
      <w:r w:rsidR="00A35E43">
        <w:rPr>
          <w:bCs/>
          <w:color w:val="000000"/>
          <w:szCs w:val="22"/>
        </w:rPr>
        <w:t xml:space="preserve">, so that the colleagues who actually would deal with the incoming e-mails can successfully prepare themselves. For the time being, the Partners have not agreed on which Partner and </w:t>
      </w:r>
      <w:r w:rsidR="00CC2C22">
        <w:rPr>
          <w:bCs/>
          <w:color w:val="000000"/>
          <w:szCs w:val="22"/>
        </w:rPr>
        <w:t>until when this guide should be prepared; there will be further discussions in this regard.</w:t>
      </w:r>
    </w:p>
    <w:p w14:paraId="20C719C9" w14:textId="77777777" w:rsidR="009A536D" w:rsidRPr="002B15B4" w:rsidRDefault="004776B4" w:rsidP="00D73520">
      <w:pPr>
        <w:pStyle w:val="Listaszerbekezds"/>
        <w:numPr>
          <w:ilvl w:val="0"/>
          <w:numId w:val="21"/>
        </w:numPr>
        <w:spacing w:before="120" w:after="0"/>
        <w:ind w:left="284" w:hanging="215"/>
        <w:contextualSpacing w:val="0"/>
        <w:rPr>
          <w:rFonts w:cstheme="majorHAnsi"/>
          <w:szCs w:val="22"/>
          <w:u w:val="single"/>
          <w:lang w:val="en-GB"/>
        </w:rPr>
      </w:pPr>
      <w:r w:rsidRPr="002B15B4">
        <w:rPr>
          <w:rFonts w:cstheme="majorHAnsi"/>
          <w:szCs w:val="22"/>
          <w:u w:val="single"/>
          <w:lang w:val="en-GB"/>
        </w:rPr>
        <w:t xml:space="preserve">Validation </w:t>
      </w:r>
      <w:r w:rsidR="002029A3" w:rsidRPr="002B15B4">
        <w:rPr>
          <w:rFonts w:cstheme="majorHAnsi"/>
          <w:szCs w:val="22"/>
          <w:u w:val="single"/>
          <w:lang w:val="en-GB"/>
        </w:rPr>
        <w:t>workshops:</w:t>
      </w:r>
      <w:r w:rsidR="002029A3" w:rsidRPr="002B15B4">
        <w:rPr>
          <w:rFonts w:cstheme="majorHAnsi"/>
          <w:szCs w:val="22"/>
          <w:lang w:val="en-GB"/>
        </w:rPr>
        <w:t xml:space="preserve"> </w:t>
      </w:r>
      <w:r w:rsidRPr="002B15B4">
        <w:rPr>
          <w:rFonts w:cstheme="majorHAnsi"/>
          <w:szCs w:val="22"/>
          <w:lang w:val="en-GB"/>
        </w:rPr>
        <w:t>According to the timeline of the project 4 further workshops are planned during STAR II</w:t>
      </w:r>
      <w:r w:rsidR="009A536D" w:rsidRPr="002B15B4">
        <w:rPr>
          <w:rFonts w:cstheme="majorHAnsi"/>
          <w:szCs w:val="22"/>
          <w:lang w:val="en-GB"/>
        </w:rPr>
        <w:t xml:space="preserve">: </w:t>
      </w:r>
      <w:r w:rsidRPr="002B15B4">
        <w:rPr>
          <w:rFonts w:cstheme="majorHAnsi"/>
          <w:szCs w:val="22"/>
          <w:lang w:val="en-GB"/>
        </w:rPr>
        <w:t xml:space="preserve"> </w:t>
      </w:r>
    </w:p>
    <w:p w14:paraId="514DDA42" w14:textId="7AD1A266" w:rsidR="009A536D" w:rsidRPr="002B15B4" w:rsidRDefault="009A536D" w:rsidP="00D73520">
      <w:pPr>
        <w:pStyle w:val="Listaszerbekezds"/>
        <w:numPr>
          <w:ilvl w:val="1"/>
          <w:numId w:val="21"/>
        </w:numPr>
        <w:spacing w:after="0"/>
        <w:ind w:left="709" w:hanging="215"/>
        <w:contextualSpacing w:val="0"/>
        <w:rPr>
          <w:rFonts w:cstheme="majorHAnsi"/>
          <w:szCs w:val="22"/>
          <w:u w:val="single"/>
          <w:lang w:val="en-GB"/>
        </w:rPr>
      </w:pPr>
      <w:r w:rsidRPr="002B15B4">
        <w:rPr>
          <w:rFonts w:eastAsia="Times New Roman" w:cstheme="majorHAnsi"/>
          <w:szCs w:val="22"/>
          <w:lang w:val="en-GB" w:eastAsia="hu-HU"/>
        </w:rPr>
        <w:t>W1 in Dublin in Month 7 (February 2019) -&gt; deliverable D2.3,</w:t>
      </w:r>
    </w:p>
    <w:p w14:paraId="11B3018D" w14:textId="3906657B" w:rsidR="009A536D" w:rsidRPr="002B15B4" w:rsidRDefault="009A536D" w:rsidP="00D73520">
      <w:pPr>
        <w:pStyle w:val="Listaszerbekezds"/>
        <w:numPr>
          <w:ilvl w:val="1"/>
          <w:numId w:val="21"/>
        </w:numPr>
        <w:spacing w:after="0"/>
        <w:ind w:left="709" w:hanging="215"/>
        <w:contextualSpacing w:val="0"/>
        <w:rPr>
          <w:rFonts w:cstheme="majorHAnsi"/>
          <w:szCs w:val="22"/>
          <w:u w:val="single"/>
          <w:lang w:val="en-GB"/>
        </w:rPr>
      </w:pPr>
      <w:r w:rsidRPr="002B15B4">
        <w:rPr>
          <w:rFonts w:eastAsia="Times New Roman" w:cstheme="majorHAnsi"/>
          <w:szCs w:val="22"/>
          <w:lang w:val="en-GB" w:eastAsia="hu-HU"/>
        </w:rPr>
        <w:t>W2 in Brussels in Month 21 (April 2020) -&gt; deliverable D3.4,</w:t>
      </w:r>
    </w:p>
    <w:p w14:paraId="1B4F41E3" w14:textId="56AC1272" w:rsidR="009A536D" w:rsidRPr="002B15B4" w:rsidRDefault="009A536D" w:rsidP="00D73520">
      <w:pPr>
        <w:pStyle w:val="Listaszerbekezds"/>
        <w:numPr>
          <w:ilvl w:val="1"/>
          <w:numId w:val="21"/>
        </w:numPr>
        <w:spacing w:after="0"/>
        <w:ind w:left="709" w:hanging="215"/>
        <w:contextualSpacing w:val="0"/>
        <w:jc w:val="left"/>
        <w:rPr>
          <w:rFonts w:eastAsia="Times New Roman" w:cstheme="majorHAnsi"/>
          <w:szCs w:val="22"/>
          <w:lang w:val="en-GB" w:eastAsia="hu-HU"/>
        </w:rPr>
      </w:pPr>
      <w:r w:rsidRPr="002B15B4">
        <w:rPr>
          <w:rFonts w:eastAsia="Times New Roman" w:cstheme="majorHAnsi"/>
          <w:szCs w:val="22"/>
          <w:lang w:val="en-GB" w:eastAsia="hu-HU"/>
        </w:rPr>
        <w:t>W3 in Dublin in Month 17 (December 2019) -&gt; deliverable D4.2,</w:t>
      </w:r>
    </w:p>
    <w:p w14:paraId="4A9F55C4" w14:textId="7CF93C31" w:rsidR="009A536D" w:rsidRPr="002B15B4" w:rsidRDefault="009A536D" w:rsidP="00D73520">
      <w:pPr>
        <w:pStyle w:val="Listaszerbekezds"/>
        <w:numPr>
          <w:ilvl w:val="1"/>
          <w:numId w:val="21"/>
        </w:numPr>
        <w:spacing w:after="0"/>
        <w:ind w:left="709" w:hanging="215"/>
        <w:contextualSpacing w:val="0"/>
        <w:jc w:val="left"/>
        <w:rPr>
          <w:rFonts w:eastAsia="Times New Roman" w:cstheme="majorHAnsi"/>
          <w:szCs w:val="22"/>
          <w:lang w:val="en-GB" w:eastAsia="hu-HU"/>
        </w:rPr>
      </w:pPr>
      <w:r w:rsidRPr="002B15B4">
        <w:rPr>
          <w:rFonts w:eastAsia="Times New Roman" w:cstheme="majorHAnsi"/>
          <w:szCs w:val="22"/>
          <w:lang w:val="en-GB" w:eastAsia="hu-HU"/>
        </w:rPr>
        <w:t>W4 in Budapest in Month 23 (June 2020) -&gt; deliverable D4.4.</w:t>
      </w:r>
    </w:p>
    <w:p w14:paraId="0A09BC3F" w14:textId="5C47A2D6" w:rsidR="009A536D" w:rsidRPr="002B15B4" w:rsidRDefault="009A536D" w:rsidP="00D73520">
      <w:pPr>
        <w:pStyle w:val="Listaszerbekezds"/>
        <w:ind w:left="284"/>
        <w:contextualSpacing w:val="0"/>
        <w:rPr>
          <w:rFonts w:eastAsia="Times New Roman" w:cstheme="majorHAnsi"/>
          <w:szCs w:val="22"/>
          <w:lang w:val="en-GB" w:eastAsia="hu-HU"/>
        </w:rPr>
      </w:pPr>
      <w:r w:rsidRPr="002B15B4">
        <w:rPr>
          <w:rFonts w:eastAsia="Times New Roman" w:cstheme="majorHAnsi"/>
          <w:szCs w:val="22"/>
          <w:lang w:val="en-GB" w:eastAsia="hu-HU"/>
        </w:rPr>
        <w:t>The Partners discussed that W2 and W3 (and consequently D3.4 and D4.2) could be joined and instead of two workshops and deliverables only one workshop would be organized</w:t>
      </w:r>
      <w:r w:rsidR="0064276A" w:rsidRPr="002B15B4">
        <w:rPr>
          <w:rFonts w:eastAsia="Times New Roman" w:cstheme="majorHAnsi"/>
          <w:szCs w:val="22"/>
          <w:lang w:val="en-GB" w:eastAsia="hu-HU"/>
        </w:rPr>
        <w:t xml:space="preserve"> (in Brussels)</w:t>
      </w:r>
      <w:r w:rsidRPr="002B15B4">
        <w:rPr>
          <w:rFonts w:eastAsia="Times New Roman" w:cstheme="majorHAnsi"/>
          <w:szCs w:val="22"/>
          <w:lang w:val="en-GB" w:eastAsia="hu-HU"/>
        </w:rPr>
        <w:t xml:space="preserve"> and one deliverable would be submitted in the period between December 2019 and April 2020. The reason for that is that WP3 (</w:t>
      </w:r>
      <w:r w:rsidRPr="002B15B4">
        <w:rPr>
          <w:rFonts w:eastAsia="Times New Roman" w:cstheme="majorHAnsi"/>
          <w:i/>
          <w:iCs/>
          <w:szCs w:val="22"/>
          <w:lang w:val="en-GB" w:eastAsia="hu-HU"/>
        </w:rPr>
        <w:t>Hotline &amp; awareness-raising campaign for SMEs</w:t>
      </w:r>
      <w:r w:rsidRPr="002B15B4">
        <w:rPr>
          <w:rFonts w:eastAsia="Times New Roman" w:cstheme="majorHAnsi"/>
          <w:szCs w:val="22"/>
          <w:lang w:val="en-GB" w:eastAsia="hu-HU"/>
        </w:rPr>
        <w:t>) and WP4 </w:t>
      </w:r>
      <w:r w:rsidRPr="002B15B4">
        <w:rPr>
          <w:rFonts w:eastAsia="Times New Roman" w:cstheme="majorHAnsi"/>
          <w:i/>
          <w:iCs/>
          <w:szCs w:val="22"/>
          <w:lang w:val="en-GB" w:eastAsia="hu-HU"/>
        </w:rPr>
        <w:t>(Guidance for DPAs &amp; handbook for SMEs)</w:t>
      </w:r>
      <w:r w:rsidRPr="002B15B4">
        <w:rPr>
          <w:rFonts w:eastAsia="Times New Roman" w:cstheme="majorHAnsi"/>
          <w:szCs w:val="22"/>
          <w:lang w:val="en-GB" w:eastAsia="hu-HU"/>
        </w:rPr>
        <w:t xml:space="preserve"> are strongly interconnected and by joining two workshops financial resources could be released and travel costs available for the Partners could be optimized, so members of the EAB could be invited to that workshop and their travel costs could be financed from the amount released. </w:t>
      </w:r>
    </w:p>
    <w:p w14:paraId="1DE284D4" w14:textId="0AE3FFF4" w:rsidR="000F6693" w:rsidRPr="002B15B4" w:rsidRDefault="0064276A" w:rsidP="00D73520">
      <w:pPr>
        <w:pStyle w:val="Listaszerbekezds"/>
        <w:pBdr>
          <w:top w:val="single" w:sz="4" w:space="1" w:color="auto"/>
          <w:left w:val="single" w:sz="4" w:space="4" w:color="auto"/>
          <w:bottom w:val="single" w:sz="4" w:space="1" w:color="auto"/>
          <w:right w:val="single" w:sz="4" w:space="4" w:color="auto"/>
        </w:pBdr>
        <w:spacing w:after="0"/>
        <w:ind w:left="709"/>
        <w:contextualSpacing w:val="0"/>
        <w:rPr>
          <w:rFonts w:eastAsia="Times New Roman" w:cstheme="majorHAnsi"/>
          <w:szCs w:val="22"/>
          <w:lang w:val="en-GB" w:eastAsia="hu-HU"/>
        </w:rPr>
      </w:pPr>
      <w:r w:rsidRPr="002B15B4">
        <w:rPr>
          <w:rFonts w:eastAsia="Times New Roman" w:cstheme="majorHAnsi"/>
          <w:szCs w:val="22"/>
          <w:lang w:val="en-GB" w:eastAsia="hu-HU"/>
        </w:rPr>
        <w:t>After the KOM the Co-ordinator contacted the temporary Project Officer (PO) through the Participant Portal (PP) and asked her whether it is possible to join the two workshops and whether the travel (and maybe the accommodation) costs of the members of the EAB could be financed from project-money.  On 12 September 2018 the PO confirmed that it is possible to group the two workshops. She also informed the Co-ordinator that normally, all changes to deliverables need formal amendment, but in this case there would be a possibility to upload in December 2019 a paper under D4.2 saying that</w:t>
      </w:r>
      <w:r w:rsidR="00AC17E4" w:rsidRPr="002B15B4">
        <w:rPr>
          <w:rFonts w:eastAsia="Times New Roman" w:cstheme="majorHAnsi"/>
          <w:szCs w:val="22"/>
          <w:lang w:val="en-GB" w:eastAsia="hu-HU"/>
        </w:rPr>
        <w:t xml:space="preserve"> in agreement with the PO the deliverable is merged with D3.4. The PO would then approve this deliverable and then between December 2019 and April 2020 all the related documents of the merged D3.4 and D4.2 must be uploaded. Regarding the EAB the PO stated that there is, in principle no problem to finance the travel and/or accommodation costs of the members, however, they need to come from eligible countries.</w:t>
      </w:r>
    </w:p>
    <w:p w14:paraId="00CD5E0D" w14:textId="30463D03" w:rsidR="00D83E16" w:rsidRPr="00E048ED" w:rsidRDefault="00D83E16" w:rsidP="00D73520">
      <w:pPr>
        <w:pStyle w:val="Listaszerbekezds"/>
        <w:numPr>
          <w:ilvl w:val="0"/>
          <w:numId w:val="28"/>
        </w:numPr>
        <w:spacing w:before="120" w:after="0"/>
        <w:ind w:left="284" w:hanging="215"/>
        <w:contextualSpacing w:val="0"/>
        <w:rPr>
          <w:lang w:val="en-GB"/>
        </w:rPr>
      </w:pPr>
      <w:r w:rsidRPr="00E048ED">
        <w:rPr>
          <w:u w:val="single"/>
          <w:lang w:val="en-GB"/>
        </w:rPr>
        <w:t>Logo:</w:t>
      </w:r>
      <w:r w:rsidRPr="00E048ED">
        <w:rPr>
          <w:lang w:val="en-GB"/>
        </w:rPr>
        <w:t xml:space="preserve"> </w:t>
      </w:r>
      <w:r w:rsidR="00F41759" w:rsidRPr="00E048ED">
        <w:rPr>
          <w:lang w:val="en-GB"/>
        </w:rPr>
        <w:t xml:space="preserve">The STAR II logo will be a slight modification of the STAR I logo: one more yellow or blue star will be added. </w:t>
      </w:r>
      <w:proofErr w:type="spellStart"/>
      <w:r w:rsidR="00F41759" w:rsidRPr="00E048ED">
        <w:rPr>
          <w:lang w:val="en-GB"/>
        </w:rPr>
        <w:t>István</w:t>
      </w:r>
      <w:proofErr w:type="spellEnd"/>
      <w:r w:rsidR="00F41759" w:rsidRPr="00E048ED">
        <w:rPr>
          <w:lang w:val="en-GB"/>
        </w:rPr>
        <w:t xml:space="preserve"> said t</w:t>
      </w:r>
      <w:r w:rsidR="00E42D73">
        <w:rPr>
          <w:lang w:val="en-GB"/>
        </w:rPr>
        <w:t>hat VUB will design it with a close deadline</w:t>
      </w:r>
    </w:p>
    <w:p w14:paraId="3BF63D7F" w14:textId="63EA5B2F" w:rsidR="002B15B4" w:rsidRPr="00E048ED" w:rsidRDefault="00F41759" w:rsidP="00D73520">
      <w:pPr>
        <w:pStyle w:val="Listaszerbekezds"/>
        <w:numPr>
          <w:ilvl w:val="0"/>
          <w:numId w:val="28"/>
        </w:numPr>
        <w:spacing w:before="120" w:after="0"/>
        <w:ind w:left="284" w:hanging="215"/>
        <w:contextualSpacing w:val="0"/>
        <w:rPr>
          <w:color w:val="0000FF"/>
          <w:szCs w:val="22"/>
        </w:rPr>
      </w:pPr>
      <w:r w:rsidRPr="00E048ED">
        <w:rPr>
          <w:u w:val="single"/>
          <w:lang w:val="en-GB"/>
        </w:rPr>
        <w:t>Website:</w:t>
      </w:r>
      <w:r w:rsidRPr="00E048ED">
        <w:rPr>
          <w:lang w:val="en-GB"/>
        </w:rPr>
        <w:t xml:space="preserve"> </w:t>
      </w:r>
      <w:r w:rsidR="002B15B4" w:rsidRPr="00E048ED">
        <w:rPr>
          <w:color w:val="000000"/>
          <w:szCs w:val="22"/>
        </w:rPr>
        <w:t>The consortium will continue using the existing website of the STAR project (</w:t>
      </w:r>
      <w:hyperlink r:id="rId24" w:history="1">
        <w:r w:rsidR="002B15B4" w:rsidRPr="00E048ED">
          <w:rPr>
            <w:rStyle w:val="Hiperhivatkozs"/>
            <w:szCs w:val="22"/>
          </w:rPr>
          <w:t>http://www.project-star.eu</w:t>
        </w:r>
      </w:hyperlink>
      <w:r w:rsidR="002B15B4" w:rsidRPr="00E048ED">
        <w:rPr>
          <w:color w:val="0000FF"/>
          <w:szCs w:val="22"/>
        </w:rPr>
        <w:t>)</w:t>
      </w:r>
      <w:r w:rsidR="002B15B4" w:rsidRPr="00E048ED">
        <w:rPr>
          <w:color w:val="000000"/>
          <w:szCs w:val="22"/>
        </w:rPr>
        <w:t>, subject to necessary amendments, e.g. a clear separation of materials for different audiences.</w:t>
      </w:r>
    </w:p>
    <w:p w14:paraId="111B1B09" w14:textId="414C89B3" w:rsidR="002B15B4" w:rsidRPr="00E048ED" w:rsidRDefault="002B15B4" w:rsidP="00D73520">
      <w:pPr>
        <w:pStyle w:val="Listaszerbekezds"/>
        <w:numPr>
          <w:ilvl w:val="0"/>
          <w:numId w:val="28"/>
        </w:numPr>
        <w:spacing w:before="120" w:after="0"/>
        <w:ind w:left="284" w:hanging="215"/>
        <w:contextualSpacing w:val="0"/>
        <w:rPr>
          <w:rFonts w:cstheme="majorHAnsi"/>
          <w:color w:val="000000"/>
          <w:szCs w:val="22"/>
        </w:rPr>
      </w:pPr>
      <w:r w:rsidRPr="00E048ED">
        <w:rPr>
          <w:u w:val="single"/>
          <w:lang w:val="en-GB"/>
        </w:rPr>
        <w:t>Social media:</w:t>
      </w:r>
      <w:r w:rsidR="00F41759" w:rsidRPr="00E048ED">
        <w:rPr>
          <w:lang w:val="en-GB"/>
        </w:rPr>
        <w:t xml:space="preserve"> </w:t>
      </w:r>
      <w:r w:rsidRPr="00E048ED">
        <w:rPr>
          <w:rFonts w:cstheme="majorHAnsi"/>
          <w:color w:val="000000"/>
          <w:szCs w:val="22"/>
        </w:rPr>
        <w:t>Social media accounts from the STAR I project will be retained for STAR II at all platforms deemed necessary and adjusted accordingly; based upon previous experience, LinkedIn, Twitter and Research Gate are the prime targets.</w:t>
      </w:r>
    </w:p>
    <w:p w14:paraId="30B90B5E" w14:textId="119F6539" w:rsidR="002B15B4" w:rsidRPr="00CC2C22" w:rsidRDefault="00E048ED" w:rsidP="00D73520">
      <w:pPr>
        <w:pStyle w:val="Listaszerbekezds"/>
        <w:numPr>
          <w:ilvl w:val="0"/>
          <w:numId w:val="28"/>
        </w:numPr>
        <w:spacing w:before="120"/>
        <w:ind w:left="284" w:hanging="215"/>
        <w:contextualSpacing w:val="0"/>
        <w:rPr>
          <w:color w:val="000000"/>
          <w:szCs w:val="22"/>
        </w:rPr>
      </w:pPr>
      <w:r w:rsidRPr="00E048ED">
        <w:rPr>
          <w:rFonts w:cstheme="majorHAnsi"/>
          <w:color w:val="000000"/>
          <w:szCs w:val="22"/>
          <w:u w:val="single"/>
        </w:rPr>
        <w:t>Bi-monthly newsletters:</w:t>
      </w:r>
      <w:r w:rsidRPr="00E048ED">
        <w:rPr>
          <w:rFonts w:cstheme="majorHAnsi"/>
          <w:color w:val="000000"/>
          <w:szCs w:val="22"/>
        </w:rPr>
        <w:t xml:space="preserve"> </w:t>
      </w:r>
      <w:proofErr w:type="spellStart"/>
      <w:r w:rsidRPr="00E048ED">
        <w:rPr>
          <w:rFonts w:cstheme="majorHAnsi"/>
          <w:color w:val="000000"/>
          <w:szCs w:val="22"/>
        </w:rPr>
        <w:t>Júlia</w:t>
      </w:r>
      <w:proofErr w:type="spellEnd"/>
      <w:r w:rsidRPr="00E048ED">
        <w:rPr>
          <w:rFonts w:cstheme="majorHAnsi"/>
          <w:color w:val="000000"/>
          <w:szCs w:val="22"/>
        </w:rPr>
        <w:t xml:space="preserve"> informed the Partners that based on preliminary informal consultations, the Hungarian Chamber of Commerce and Industry is willing to ensure the appearance of STAR II related contents in their own </w:t>
      </w:r>
      <w:r w:rsidR="00E42D73">
        <w:rPr>
          <w:rFonts w:cstheme="majorHAnsi"/>
          <w:color w:val="000000"/>
          <w:szCs w:val="22"/>
        </w:rPr>
        <w:t xml:space="preserve">regularly issued </w:t>
      </w:r>
      <w:r w:rsidRPr="00E048ED">
        <w:rPr>
          <w:rFonts w:cstheme="majorHAnsi"/>
          <w:color w:val="000000"/>
          <w:szCs w:val="22"/>
        </w:rPr>
        <w:t>newsletter.</w:t>
      </w:r>
    </w:p>
    <w:p w14:paraId="7059BFF5" w14:textId="77777777" w:rsidR="00CC2C22" w:rsidRPr="00CC2C22" w:rsidRDefault="00CC2C22" w:rsidP="00CC2C22">
      <w:pPr>
        <w:spacing w:before="120"/>
        <w:ind w:left="69"/>
        <w:rPr>
          <w:color w:val="000000"/>
          <w:szCs w:val="22"/>
        </w:rPr>
      </w:pPr>
    </w:p>
    <w:p w14:paraId="7ED27D60" w14:textId="34820D55" w:rsidR="00E048ED" w:rsidRPr="00074F3C" w:rsidRDefault="00074F3C" w:rsidP="00E048ED">
      <w:pPr>
        <w:numPr>
          <w:ilvl w:val="0"/>
          <w:numId w:val="6"/>
        </w:numPr>
        <w:rPr>
          <w:b/>
          <w:lang w:val="en-GB"/>
        </w:rPr>
      </w:pPr>
      <w:r w:rsidRPr="00614FCA">
        <w:rPr>
          <w:b/>
          <w:lang w:val="en-GB"/>
        </w:rPr>
        <w:lastRenderedPageBreak/>
        <w:t xml:space="preserve">Agenda item </w:t>
      </w:r>
      <w:r>
        <w:rPr>
          <w:b/>
          <w:lang w:val="en-GB"/>
        </w:rPr>
        <w:t>3</w:t>
      </w:r>
      <w:r w:rsidRPr="00614FCA">
        <w:rPr>
          <w:b/>
          <w:lang w:val="en-GB"/>
        </w:rPr>
        <w:t xml:space="preserve"> </w:t>
      </w:r>
      <w:r>
        <w:rPr>
          <w:b/>
          <w:lang w:val="en-GB"/>
        </w:rPr>
        <w:t>-</w:t>
      </w:r>
      <w:r w:rsidR="00E048ED" w:rsidRPr="00074F3C">
        <w:rPr>
          <w:b/>
          <w:lang w:val="en-GB"/>
        </w:rPr>
        <w:t xml:space="preserve"> </w:t>
      </w:r>
      <w:r w:rsidRPr="00074F3C">
        <w:rPr>
          <w:b/>
          <w:lang w:val="en-GB"/>
        </w:rPr>
        <w:t>Adoption of rules, deliverable templates, standards, etc</w:t>
      </w:r>
      <w:r w:rsidR="007036A4">
        <w:rPr>
          <w:b/>
          <w:lang w:val="en-GB"/>
        </w:rPr>
        <w:t>.</w:t>
      </w:r>
    </w:p>
    <w:p w14:paraId="74098021" w14:textId="3A36C8FB" w:rsidR="00074F3C" w:rsidRDefault="00074F3C" w:rsidP="00D83E16">
      <w:pPr>
        <w:spacing w:before="120"/>
        <w:rPr>
          <w:lang w:val="en-GB"/>
        </w:rPr>
      </w:pPr>
      <w:r>
        <w:rPr>
          <w:lang w:val="en-GB"/>
        </w:rPr>
        <w:t xml:space="preserve">The existing </w:t>
      </w:r>
      <w:r w:rsidRPr="00614FCA">
        <w:rPr>
          <w:lang w:val="en-GB"/>
        </w:rPr>
        <w:t xml:space="preserve">mailing list </w:t>
      </w:r>
      <w:r>
        <w:rPr>
          <w:lang w:val="en-GB"/>
        </w:rPr>
        <w:t xml:space="preserve">at </w:t>
      </w:r>
      <w:hyperlink r:id="rId25" w:history="1">
        <w:r w:rsidRPr="00614FCA">
          <w:rPr>
            <w:rStyle w:val="Hiperhivatkozs"/>
            <w:lang w:val="en-GB"/>
          </w:rPr>
          <w:t>star@listserv.vub.ac.be</w:t>
        </w:r>
      </w:hyperlink>
      <w:r>
        <w:rPr>
          <w:lang w:val="en-GB"/>
        </w:rPr>
        <w:t xml:space="preserve"> will be used for STAR II as well. To avoid confusions Partners agreed that in the subject filed of the e-mails it should be indicated whether the e-mail concerns STAR I or STAR II.</w:t>
      </w:r>
    </w:p>
    <w:p w14:paraId="0A026944" w14:textId="170126AF" w:rsidR="00074F3C" w:rsidRDefault="00074F3C" w:rsidP="00D83E16">
      <w:pPr>
        <w:spacing w:before="120"/>
        <w:rPr>
          <w:lang w:val="en-GB"/>
        </w:rPr>
      </w:pPr>
      <w:r>
        <w:rPr>
          <w:lang w:val="en-GB"/>
        </w:rPr>
        <w:t>The P</w:t>
      </w:r>
      <w:r w:rsidRPr="00614FCA">
        <w:rPr>
          <w:lang w:val="en-GB"/>
        </w:rPr>
        <w:t xml:space="preserve">artners agreed on having teleconferences on </w:t>
      </w:r>
      <w:r>
        <w:rPr>
          <w:lang w:val="en-GB"/>
        </w:rPr>
        <w:t>regular</w:t>
      </w:r>
      <w:r w:rsidRPr="00614FCA">
        <w:rPr>
          <w:lang w:val="en-GB"/>
        </w:rPr>
        <w:t xml:space="preserve"> basis in order to update each other about the progress of work, discuss the next steps and solve potential issues, if any.</w:t>
      </w:r>
      <w:r>
        <w:rPr>
          <w:lang w:val="en-GB"/>
        </w:rPr>
        <w:t xml:space="preserve"> The platform will be Skype as in STAR I.</w:t>
      </w:r>
    </w:p>
    <w:p w14:paraId="09AC9A3F" w14:textId="2E90B9C0" w:rsidR="00D73520" w:rsidRDefault="00D73520" w:rsidP="00D83E16">
      <w:pPr>
        <w:spacing w:before="120"/>
        <w:rPr>
          <w:lang w:val="en-GB"/>
        </w:rPr>
      </w:pPr>
      <w:r>
        <w:rPr>
          <w:lang w:val="en-GB"/>
        </w:rPr>
        <w:t>The P</w:t>
      </w:r>
      <w:r w:rsidRPr="00614FCA">
        <w:rPr>
          <w:lang w:val="en-GB"/>
        </w:rPr>
        <w:t>artners decided that every deliverable should be sent to internal review to the other two partners to add another layer of quality control, i.e. in addition to the EAB.</w:t>
      </w:r>
      <w:r>
        <w:rPr>
          <w:lang w:val="en-GB"/>
        </w:rPr>
        <w:t xml:space="preserve"> The method will be the same as in STAR </w:t>
      </w:r>
      <w:proofErr w:type="gramStart"/>
      <w:r>
        <w:rPr>
          <w:lang w:val="en-GB"/>
        </w:rPr>
        <w:t>I</w:t>
      </w:r>
      <w:proofErr w:type="gramEnd"/>
      <w:r>
        <w:rPr>
          <w:lang w:val="en-GB"/>
        </w:rPr>
        <w:t>.</w:t>
      </w:r>
    </w:p>
    <w:p w14:paraId="6E240CC2" w14:textId="77777777" w:rsidR="007036A4" w:rsidRDefault="00D73520" w:rsidP="00D83E16">
      <w:pPr>
        <w:spacing w:before="120"/>
        <w:rPr>
          <w:lang w:val="en-GB"/>
        </w:rPr>
      </w:pPr>
      <w:r>
        <w:rPr>
          <w:lang w:val="en-GB"/>
        </w:rPr>
        <w:t>The Partners discussed that the term “hotline” may be misleading</w:t>
      </w:r>
      <w:r w:rsidR="007036A4">
        <w:rPr>
          <w:lang w:val="en-GB"/>
        </w:rPr>
        <w:t xml:space="preserve">. As the </w:t>
      </w:r>
      <w:r>
        <w:rPr>
          <w:lang w:val="en-GB"/>
        </w:rPr>
        <w:t>primary communication platform will be e-mail,</w:t>
      </w:r>
      <w:r w:rsidR="007036A4">
        <w:rPr>
          <w:lang w:val="en-GB"/>
        </w:rPr>
        <w:t xml:space="preserve"> using the term “helpdesk” would be better.</w:t>
      </w:r>
    </w:p>
    <w:p w14:paraId="0FAD8665" w14:textId="45B9F9C2" w:rsidR="007036A4" w:rsidRDefault="007036A4" w:rsidP="00D83E16">
      <w:pPr>
        <w:spacing w:before="120"/>
        <w:rPr>
          <w:lang w:val="en-GB"/>
        </w:rPr>
      </w:pPr>
      <w:r>
        <w:rPr>
          <w:lang w:val="en-GB"/>
        </w:rPr>
        <w:t xml:space="preserve">The Partners agreed that the </w:t>
      </w:r>
      <w:r w:rsidRPr="00614FCA">
        <w:rPr>
          <w:lang w:val="en-GB"/>
        </w:rPr>
        <w:t>deliverable template</w:t>
      </w:r>
      <w:r>
        <w:rPr>
          <w:lang w:val="en-GB"/>
        </w:rPr>
        <w:t xml:space="preserve"> created by VUB during STAR I will be used </w:t>
      </w:r>
      <w:r w:rsidRPr="00614FCA">
        <w:rPr>
          <w:lang w:val="en-GB"/>
        </w:rPr>
        <w:t xml:space="preserve">throughout </w:t>
      </w:r>
      <w:r>
        <w:rPr>
          <w:lang w:val="en-GB"/>
        </w:rPr>
        <w:t>STAR II as well.</w:t>
      </w:r>
    </w:p>
    <w:p w14:paraId="7077377C" w14:textId="316AC71A" w:rsidR="00D83E16" w:rsidRPr="007036A4" w:rsidRDefault="007036A4" w:rsidP="007036A4">
      <w:pPr>
        <w:spacing w:before="120"/>
        <w:rPr>
          <w:lang w:val="en-GB"/>
        </w:rPr>
      </w:pPr>
      <w:r>
        <w:rPr>
          <w:lang w:val="en-GB"/>
        </w:rPr>
        <w:t>As there were some questions which should be settled in the Consortium Agreement, it could not be finalised and signed by the Partners during the meeting. The Partners agreed that the Co-ordinator modify the draft CA accordingly, then the document will be ci</w:t>
      </w:r>
      <w:r w:rsidR="009360D4">
        <w:rPr>
          <w:lang w:val="en-GB"/>
        </w:rPr>
        <w:t>rculated and if it is finalised, the partners will sign it one-by-one.</w:t>
      </w:r>
    </w:p>
    <w:p w14:paraId="47EB27AB" w14:textId="6864FF45" w:rsidR="00614FCA" w:rsidRPr="00614FCA" w:rsidRDefault="00614FCA" w:rsidP="00BE1A5C">
      <w:pPr>
        <w:numPr>
          <w:ilvl w:val="0"/>
          <w:numId w:val="6"/>
        </w:numPr>
        <w:rPr>
          <w:b/>
          <w:lang w:val="en-GB"/>
        </w:rPr>
      </w:pPr>
      <w:r w:rsidRPr="00614FCA">
        <w:rPr>
          <w:b/>
          <w:lang w:val="en-GB"/>
        </w:rPr>
        <w:t xml:space="preserve">Agenda item </w:t>
      </w:r>
      <w:r w:rsidR="009360D4">
        <w:rPr>
          <w:b/>
          <w:lang w:val="en-GB"/>
        </w:rPr>
        <w:t xml:space="preserve">4 </w:t>
      </w:r>
      <w:r w:rsidRPr="00614FCA">
        <w:rPr>
          <w:b/>
          <w:lang w:val="en-GB"/>
        </w:rPr>
        <w:t>– A.O.B.</w:t>
      </w:r>
    </w:p>
    <w:p w14:paraId="235DB080" w14:textId="77777777" w:rsidR="00614FCA" w:rsidRPr="00614FCA" w:rsidRDefault="00614FCA" w:rsidP="00BE1A5C">
      <w:pPr>
        <w:rPr>
          <w:lang w:val="en-GB"/>
        </w:rPr>
      </w:pPr>
      <w:r w:rsidRPr="00614FCA">
        <w:rPr>
          <w:lang w:val="en-GB"/>
        </w:rPr>
        <w:t>None.</w:t>
      </w:r>
    </w:p>
    <w:p w14:paraId="5C48EF1F" w14:textId="62BCAD3C" w:rsidR="00614FCA" w:rsidRPr="00614FCA" w:rsidRDefault="00614FCA" w:rsidP="00BE1A5C">
      <w:pPr>
        <w:rPr>
          <w:lang w:val="en-GB"/>
        </w:rPr>
      </w:pPr>
      <w:r w:rsidRPr="00614FCA">
        <w:rPr>
          <w:lang w:val="en-GB"/>
        </w:rPr>
        <w:t xml:space="preserve">The meeting finished at </w:t>
      </w:r>
      <w:r w:rsidR="00886A65">
        <w:rPr>
          <w:lang w:val="en-GB"/>
        </w:rPr>
        <w:t>15:00</w:t>
      </w:r>
    </w:p>
    <w:p w14:paraId="750A632E" w14:textId="77777777" w:rsidR="00614FCA" w:rsidRDefault="00614FCA" w:rsidP="00BE1A5C">
      <w:pPr>
        <w:pStyle w:val="Cmsor1"/>
      </w:pPr>
      <w:bookmarkStart w:id="9" w:name="_Toc499821075"/>
      <w:r w:rsidRPr="00614FCA">
        <w:t>Outcomes of the kick-off meeting</w:t>
      </w:r>
      <w:bookmarkEnd w:id="9"/>
    </w:p>
    <w:p w14:paraId="2A8BE3A2" w14:textId="36FA270D" w:rsidR="00614FCA" w:rsidRPr="00DF2674" w:rsidRDefault="00614FCA" w:rsidP="00BE1A5C">
      <w:pPr>
        <w:rPr>
          <w:lang w:val="en-GB"/>
        </w:rPr>
      </w:pPr>
      <w:r w:rsidRPr="00DF2674">
        <w:rPr>
          <w:lang w:val="en-GB"/>
        </w:rPr>
        <w:t>During the Kick-off Meeting, the STAR</w:t>
      </w:r>
      <w:r w:rsidR="000A6A9F" w:rsidRPr="00DF2674">
        <w:rPr>
          <w:lang w:val="en-GB"/>
        </w:rPr>
        <w:t xml:space="preserve"> II</w:t>
      </w:r>
      <w:r w:rsidRPr="00DF2674">
        <w:rPr>
          <w:lang w:val="en-GB"/>
        </w:rPr>
        <w:t xml:space="preserve"> Consortium reached the following agreements:</w:t>
      </w:r>
    </w:p>
    <w:p w14:paraId="53A88482" w14:textId="5D9E08A1" w:rsidR="00614FCA" w:rsidRPr="00DF2674" w:rsidRDefault="00DC1260" w:rsidP="00BE1A5C">
      <w:pPr>
        <w:numPr>
          <w:ilvl w:val="0"/>
          <w:numId w:val="12"/>
        </w:numPr>
        <w:ind w:left="357" w:hanging="357"/>
        <w:rPr>
          <w:lang w:val="en-GB"/>
        </w:rPr>
      </w:pPr>
      <w:r>
        <w:rPr>
          <w:lang w:val="en-GB"/>
        </w:rPr>
        <w:t>T</w:t>
      </w:r>
      <w:r w:rsidR="000A6A9F" w:rsidRPr="00DF2674">
        <w:rPr>
          <w:lang w:val="en-GB"/>
        </w:rPr>
        <w:t xml:space="preserve">he Co-ordinator will include the distribution method of the EU contribution </w:t>
      </w:r>
      <w:r w:rsidR="00DF2674" w:rsidRPr="00DF2674">
        <w:rPr>
          <w:lang w:val="en-GB"/>
        </w:rPr>
        <w:t xml:space="preserve">in </w:t>
      </w:r>
      <w:r w:rsidR="00614FCA" w:rsidRPr="00DF2674">
        <w:rPr>
          <w:lang w:val="en-GB"/>
        </w:rPr>
        <w:t>the Consortium Agreement</w:t>
      </w:r>
      <w:r>
        <w:rPr>
          <w:lang w:val="en-GB"/>
        </w:rPr>
        <w:t>.</w:t>
      </w:r>
      <w:r w:rsidR="0079264B">
        <w:rPr>
          <w:lang w:val="en-GB"/>
        </w:rPr>
        <w:t xml:space="preserve"> Then the CA will be circulated among the Partners in order to have it finalised and signed as soon as possible.</w:t>
      </w:r>
    </w:p>
    <w:p w14:paraId="02F05416" w14:textId="125EA7B4" w:rsidR="00614FCA" w:rsidRPr="00DF2674" w:rsidRDefault="00DC1260" w:rsidP="00BE1A5C">
      <w:pPr>
        <w:numPr>
          <w:ilvl w:val="0"/>
          <w:numId w:val="12"/>
        </w:numPr>
        <w:ind w:left="357" w:hanging="357"/>
        <w:rPr>
          <w:lang w:val="en-GB"/>
        </w:rPr>
      </w:pPr>
      <w:r>
        <w:rPr>
          <w:lang w:val="en-GB"/>
        </w:rPr>
        <w:t>T</w:t>
      </w:r>
      <w:r w:rsidR="00DF2674" w:rsidRPr="00DF2674">
        <w:rPr>
          <w:lang w:val="en-GB"/>
        </w:rPr>
        <w:t>he Co</w:t>
      </w:r>
      <w:r>
        <w:rPr>
          <w:lang w:val="en-GB"/>
        </w:rPr>
        <w:t>-</w:t>
      </w:r>
      <w:r w:rsidR="00DF2674" w:rsidRPr="00DF2674">
        <w:rPr>
          <w:lang w:val="en-GB"/>
        </w:rPr>
        <w:t>ordinator will develop a uniform time sheet form</w:t>
      </w:r>
      <w:r>
        <w:rPr>
          <w:lang w:val="en-GB"/>
        </w:rPr>
        <w:t>.</w:t>
      </w:r>
    </w:p>
    <w:p w14:paraId="6F960431" w14:textId="01E4BA75" w:rsidR="00DC1260" w:rsidRDefault="00DC1260" w:rsidP="00DC1260">
      <w:pPr>
        <w:numPr>
          <w:ilvl w:val="0"/>
          <w:numId w:val="12"/>
        </w:numPr>
        <w:ind w:left="357" w:hanging="357"/>
        <w:rPr>
          <w:lang w:val="en-GB"/>
        </w:rPr>
      </w:pPr>
      <w:r>
        <w:rPr>
          <w:lang w:val="en-GB"/>
        </w:rPr>
        <w:t>E</w:t>
      </w:r>
      <w:r w:rsidR="00DF2674" w:rsidRPr="00DF2674">
        <w:rPr>
          <w:lang w:val="en-GB"/>
        </w:rPr>
        <w:t>ach Partner will propose three candidates to the External Advisory</w:t>
      </w:r>
      <w:r>
        <w:rPr>
          <w:lang w:val="en-GB"/>
        </w:rPr>
        <w:t xml:space="preserve"> Board until 20 September 2018. A</w:t>
      </w:r>
      <w:r w:rsidRPr="00DC1260">
        <w:rPr>
          <w:lang w:val="en-GB"/>
        </w:rPr>
        <w:t>fter the consortium compiles a list of suggested members</w:t>
      </w:r>
      <w:r>
        <w:rPr>
          <w:lang w:val="en-GB"/>
        </w:rPr>
        <w:t>, the Co-ordinator</w:t>
      </w:r>
      <w:r w:rsidRPr="00DC1260">
        <w:rPr>
          <w:lang w:val="en-GB"/>
        </w:rPr>
        <w:t xml:space="preserve"> will initiate the communication with potential members</w:t>
      </w:r>
      <w:r>
        <w:rPr>
          <w:lang w:val="en-GB"/>
        </w:rPr>
        <w:t xml:space="preserve"> </w:t>
      </w:r>
      <w:r w:rsidR="00001D48">
        <w:rPr>
          <w:lang w:val="en-GB"/>
        </w:rPr>
        <w:t xml:space="preserve">with a view to have a fully operational External Advisory Board </w:t>
      </w:r>
      <w:r w:rsidR="009A053A">
        <w:rPr>
          <w:lang w:val="en-GB"/>
        </w:rPr>
        <w:t xml:space="preserve">set up at latest by mid-November, </w:t>
      </w:r>
      <w:r>
        <w:rPr>
          <w:lang w:val="en-GB"/>
        </w:rPr>
        <w:t>so that deliverable D1.4</w:t>
      </w:r>
      <w:r w:rsidR="009A053A">
        <w:rPr>
          <w:lang w:val="en-GB"/>
        </w:rPr>
        <w:t xml:space="preserve"> (</w:t>
      </w:r>
      <w:r w:rsidR="009A053A" w:rsidRPr="00074F3C">
        <w:rPr>
          <w:i/>
          <w:lang w:val="en-GB"/>
        </w:rPr>
        <w:t>C</w:t>
      </w:r>
      <w:r w:rsidRPr="00074F3C">
        <w:rPr>
          <w:i/>
          <w:lang w:val="en-GB"/>
        </w:rPr>
        <w:t>omposition of Advisory Board)</w:t>
      </w:r>
      <w:r>
        <w:rPr>
          <w:lang w:val="en-GB"/>
        </w:rPr>
        <w:t xml:space="preserve"> </w:t>
      </w:r>
      <w:r w:rsidR="009A053A">
        <w:rPr>
          <w:lang w:val="en-GB"/>
        </w:rPr>
        <w:t xml:space="preserve">can be submitted </w:t>
      </w:r>
      <w:r>
        <w:rPr>
          <w:lang w:val="en-GB"/>
        </w:rPr>
        <w:t xml:space="preserve">by the given deadline (30 November 2018). </w:t>
      </w:r>
    </w:p>
    <w:p w14:paraId="3F05BBF4" w14:textId="1AEDB7F8" w:rsidR="00852D52" w:rsidRPr="00852D52" w:rsidRDefault="00852D52" w:rsidP="00852D52">
      <w:pPr>
        <w:numPr>
          <w:ilvl w:val="0"/>
          <w:numId w:val="12"/>
        </w:numPr>
        <w:ind w:left="357" w:hanging="357"/>
        <w:rPr>
          <w:lang w:val="hu-HU"/>
        </w:rPr>
      </w:pPr>
      <w:r w:rsidRPr="00614FCA">
        <w:t xml:space="preserve">NAIH </w:t>
      </w:r>
      <w:r>
        <w:t>will</w:t>
      </w:r>
      <w:r w:rsidR="00074F3C">
        <w:t xml:space="preserve"> draft and issue</w:t>
      </w:r>
      <w:r w:rsidRPr="00614FCA">
        <w:t xml:space="preserve"> a press release </w:t>
      </w:r>
      <w:r w:rsidR="00074F3C">
        <w:t xml:space="preserve">on the project launch possibly </w:t>
      </w:r>
      <w:r w:rsidRPr="00614FCA">
        <w:t xml:space="preserve">by the end of </w:t>
      </w:r>
      <w:r>
        <w:t>September.</w:t>
      </w:r>
    </w:p>
    <w:p w14:paraId="3853F2E8" w14:textId="02C71A72" w:rsidR="00485E64" w:rsidRDefault="00485E64" w:rsidP="00485E64">
      <w:pPr>
        <w:numPr>
          <w:ilvl w:val="0"/>
          <w:numId w:val="12"/>
        </w:numPr>
        <w:ind w:left="357" w:hanging="357"/>
      </w:pPr>
      <w:r w:rsidRPr="00001D48">
        <w:t>TRI IE will draft questionnaires</w:t>
      </w:r>
      <w:r>
        <w:t xml:space="preserve"> / surveys</w:t>
      </w:r>
      <w:r w:rsidRPr="00001D48">
        <w:t xml:space="preserve"> for DPAs (open questions) and SMEs (preset questions) </w:t>
      </w:r>
      <w:r w:rsidRPr="00001D48">
        <w:rPr>
          <w:color w:val="000000"/>
          <w:szCs w:val="22"/>
        </w:rPr>
        <w:t>with regard to the</w:t>
      </w:r>
      <w:r w:rsidRPr="00001D48">
        <w:t xml:space="preserve"> </w:t>
      </w:r>
      <w:r w:rsidRPr="00001D48">
        <w:rPr>
          <w:color w:val="000000"/>
          <w:szCs w:val="22"/>
        </w:rPr>
        <w:t xml:space="preserve">recipients’ experience and needs. </w:t>
      </w:r>
      <w:r>
        <w:rPr>
          <w:color w:val="000000"/>
          <w:szCs w:val="22"/>
        </w:rPr>
        <w:t>Then the Partners will conduct the interviews based on the same breakdown by country as in STAR I.</w:t>
      </w:r>
    </w:p>
    <w:p w14:paraId="2B4E3B6A" w14:textId="7D5C6185" w:rsidR="00485E64" w:rsidRPr="00485E64" w:rsidRDefault="00485E64" w:rsidP="00485E64">
      <w:pPr>
        <w:numPr>
          <w:ilvl w:val="0"/>
          <w:numId w:val="12"/>
        </w:numPr>
        <w:ind w:left="357" w:hanging="357"/>
      </w:pPr>
      <w:r>
        <w:t xml:space="preserve">NAIH will </w:t>
      </w:r>
      <w:r w:rsidR="00852D52">
        <w:t>draft the text of the radio spot and the internal rules on the operation of the hotline.</w:t>
      </w:r>
    </w:p>
    <w:p w14:paraId="58D66FD6" w14:textId="7E31490E" w:rsidR="00614FCA" w:rsidRPr="00DF2674" w:rsidRDefault="00614FCA" w:rsidP="00BE1A5C">
      <w:pPr>
        <w:numPr>
          <w:ilvl w:val="0"/>
          <w:numId w:val="12"/>
        </w:numPr>
        <w:ind w:left="357" w:hanging="357"/>
        <w:rPr>
          <w:lang w:val="hu-HU"/>
        </w:rPr>
      </w:pPr>
      <w:r w:rsidRPr="00614FCA">
        <w:t xml:space="preserve">Teleconferences will be held </w:t>
      </w:r>
      <w:r w:rsidR="00DF2674">
        <w:t xml:space="preserve">regularly </w:t>
      </w:r>
      <w:r w:rsidRPr="00614FCA">
        <w:t xml:space="preserve">through </w:t>
      </w:r>
      <w:r w:rsidR="00DF2674">
        <w:t xml:space="preserve">Skype, </w:t>
      </w:r>
      <w:r w:rsidRPr="00614FCA">
        <w:t xml:space="preserve">organized by </w:t>
      </w:r>
      <w:r w:rsidR="00DF2674">
        <w:t>the Co-</w:t>
      </w:r>
      <w:proofErr w:type="spellStart"/>
      <w:r w:rsidR="00DF2674">
        <w:t>ordinator</w:t>
      </w:r>
      <w:proofErr w:type="spellEnd"/>
      <w:r w:rsidR="00DF2674">
        <w:t xml:space="preserve">.  </w:t>
      </w:r>
    </w:p>
    <w:p w14:paraId="43CCA81B" w14:textId="69AB74D4" w:rsidR="00DF2674" w:rsidRPr="00614FCA" w:rsidRDefault="00DF2674" w:rsidP="00BE1A5C">
      <w:pPr>
        <w:numPr>
          <w:ilvl w:val="0"/>
          <w:numId w:val="12"/>
        </w:numPr>
        <w:ind w:left="357" w:hanging="357"/>
        <w:rPr>
          <w:lang w:val="hu-HU"/>
        </w:rPr>
      </w:pPr>
      <w:r>
        <w:t>VUB will prepare a logo for the project. This is essentially a small modification of the STAR I logo</w:t>
      </w:r>
      <w:r w:rsidR="0004605C">
        <w:t>.</w:t>
      </w:r>
      <w:r>
        <w:t xml:space="preserve"> </w:t>
      </w:r>
    </w:p>
    <w:p w14:paraId="572F7D6C" w14:textId="72317797" w:rsidR="00614FCA" w:rsidRPr="00614FCA" w:rsidRDefault="0079264B" w:rsidP="00BE1A5C">
      <w:pPr>
        <w:numPr>
          <w:ilvl w:val="0"/>
          <w:numId w:val="12"/>
        </w:numPr>
        <w:ind w:left="357" w:hanging="357"/>
        <w:rPr>
          <w:lang w:val="hu-HU"/>
        </w:rPr>
      </w:pPr>
      <w:r>
        <w:t>VUB will examine the possibilities of incorporating t</w:t>
      </w:r>
      <w:r w:rsidR="00614FCA" w:rsidRPr="00614FCA">
        <w:t>he project</w:t>
      </w:r>
      <w:r>
        <w:t>’s</w:t>
      </w:r>
      <w:r w:rsidR="00614FCA" w:rsidRPr="00614FCA">
        <w:t xml:space="preserve"> website </w:t>
      </w:r>
      <w:r w:rsidR="0004605C">
        <w:t xml:space="preserve">into the existing website of the STAR </w:t>
      </w:r>
      <w:r>
        <w:t xml:space="preserve">I </w:t>
      </w:r>
      <w:r w:rsidR="0004605C">
        <w:t xml:space="preserve">project. The already existing </w:t>
      </w:r>
      <w:r w:rsidR="00614FCA" w:rsidRPr="00614FCA">
        <w:t xml:space="preserve">Twitter and LinkedIn accounts will be </w:t>
      </w:r>
      <w:r w:rsidR="0004605C">
        <w:lastRenderedPageBreak/>
        <w:t xml:space="preserve">expanded with STAR II and updates and developments related to the STAR II </w:t>
      </w:r>
      <w:r w:rsidR="00DC1260">
        <w:t xml:space="preserve">will also appear on </w:t>
      </w:r>
      <w:proofErr w:type="spellStart"/>
      <w:r w:rsidR="00DC1260">
        <w:t>ResearchG</w:t>
      </w:r>
      <w:r w:rsidR="0004605C">
        <w:t>ate</w:t>
      </w:r>
      <w:proofErr w:type="spellEnd"/>
      <w:r w:rsidR="0004605C">
        <w:t xml:space="preserve">. </w:t>
      </w:r>
    </w:p>
    <w:p w14:paraId="02E032D3" w14:textId="60AA0B16" w:rsidR="009360D4" w:rsidRPr="00CC2C22" w:rsidRDefault="00614FCA" w:rsidP="009360D4">
      <w:pPr>
        <w:numPr>
          <w:ilvl w:val="0"/>
          <w:numId w:val="12"/>
        </w:numPr>
        <w:ind w:left="357" w:hanging="357"/>
        <w:rPr>
          <w:lang w:val="hu-HU"/>
        </w:rPr>
      </w:pPr>
      <w:r w:rsidRPr="00614FCA">
        <w:t>Every deliverable will be sent to internal review to the other two partners to add another layer of quality control, i.e. besides the EAB.</w:t>
      </w:r>
    </w:p>
    <w:p w14:paraId="76784340" w14:textId="5136B043" w:rsidR="00CC2C22" w:rsidRPr="00CC2C22" w:rsidRDefault="00CC2C22" w:rsidP="009360D4">
      <w:pPr>
        <w:numPr>
          <w:ilvl w:val="0"/>
          <w:numId w:val="12"/>
        </w:numPr>
        <w:ind w:left="357" w:hanging="357"/>
        <w:rPr>
          <w:lang w:val="hu-HU"/>
        </w:rPr>
      </w:pPr>
      <w:r>
        <w:t>The questions remained open will be discussed as soon as possible via e-mail.</w:t>
      </w:r>
    </w:p>
    <w:p w14:paraId="5B849B61" w14:textId="77777777" w:rsidR="00614FCA" w:rsidRPr="00614FCA" w:rsidRDefault="00614FCA" w:rsidP="00BE1A5C">
      <w:pPr>
        <w:pStyle w:val="Cmsor1"/>
        <w:rPr>
          <w:rFonts w:asciiTheme="minorHAnsi" w:eastAsiaTheme="minorEastAsia" w:hAnsiTheme="minorHAnsi" w:cstheme="minorBidi"/>
          <w:color w:val="auto"/>
          <w:sz w:val="20"/>
          <w:szCs w:val="24"/>
          <w:lang w:val="en-GB"/>
        </w:rPr>
      </w:pPr>
      <w:bookmarkStart w:id="10" w:name="_Toc499651108"/>
      <w:bookmarkStart w:id="11" w:name="_Toc499821076"/>
      <w:r w:rsidRPr="00614FCA">
        <w:t>Annexes</w:t>
      </w:r>
      <w:bookmarkEnd w:id="10"/>
      <w:bookmarkEnd w:id="11"/>
    </w:p>
    <w:p w14:paraId="0949B886" w14:textId="77777777" w:rsidR="00614FCA" w:rsidRPr="00614FCA" w:rsidRDefault="00614FCA" w:rsidP="00BE1A5C">
      <w:pPr>
        <w:pStyle w:val="Cmsor2"/>
        <w:rPr>
          <w:lang w:val="en-GB"/>
        </w:rPr>
      </w:pPr>
      <w:bookmarkStart w:id="12" w:name="_Toc499651109"/>
      <w:bookmarkStart w:id="13" w:name="_Toc499821077"/>
      <w:r w:rsidRPr="00614FCA">
        <w:rPr>
          <w:lang w:val="en-GB"/>
        </w:rPr>
        <w:t>The agenda</w:t>
      </w:r>
      <w:bookmarkEnd w:id="12"/>
      <w:bookmarkEnd w:id="13"/>
    </w:p>
    <w:p w14:paraId="39AA42B0" w14:textId="77777777" w:rsidR="00614FCA" w:rsidRPr="00614FCA" w:rsidRDefault="00614FCA" w:rsidP="00BE1A5C">
      <w:pPr>
        <w:numPr>
          <w:ilvl w:val="0"/>
          <w:numId w:val="5"/>
        </w:numPr>
        <w:rPr>
          <w:b/>
          <w:lang w:val="en-GB"/>
        </w:rPr>
      </w:pPr>
      <w:r w:rsidRPr="00614FCA">
        <w:rPr>
          <w:b/>
          <w:lang w:val="en-GB"/>
        </w:rPr>
        <w:t>Opening remarks and the adoption of the agenda</w:t>
      </w:r>
    </w:p>
    <w:p w14:paraId="53CD28FC" w14:textId="438E74B7" w:rsidR="00614FCA" w:rsidRPr="00614FCA" w:rsidRDefault="00614FCA" w:rsidP="00BE1A5C">
      <w:pPr>
        <w:numPr>
          <w:ilvl w:val="0"/>
          <w:numId w:val="5"/>
        </w:numPr>
        <w:rPr>
          <w:b/>
          <w:lang w:val="en-GB"/>
        </w:rPr>
      </w:pPr>
      <w:r w:rsidRPr="00614FCA">
        <w:rPr>
          <w:b/>
          <w:lang w:val="en-GB"/>
        </w:rPr>
        <w:t xml:space="preserve">Discussion on the conduct of the STAR </w:t>
      </w:r>
      <w:r w:rsidR="00027E86">
        <w:rPr>
          <w:b/>
          <w:lang w:val="en-GB"/>
        </w:rPr>
        <w:t>II project (2018-2020</w:t>
      </w:r>
      <w:r w:rsidRPr="00614FCA">
        <w:rPr>
          <w:b/>
          <w:lang w:val="en-GB"/>
        </w:rPr>
        <w:t>):</w:t>
      </w:r>
    </w:p>
    <w:p w14:paraId="00AA3D98" w14:textId="77777777" w:rsidR="00614FCA" w:rsidRPr="00614FCA" w:rsidRDefault="00614FCA" w:rsidP="00BE1A5C">
      <w:pPr>
        <w:numPr>
          <w:ilvl w:val="2"/>
          <w:numId w:val="5"/>
        </w:numPr>
        <w:tabs>
          <w:tab w:val="clear" w:pos="2160"/>
        </w:tabs>
        <w:ind w:left="1134"/>
        <w:rPr>
          <w:b/>
          <w:lang w:val="en-GB"/>
        </w:rPr>
      </w:pPr>
      <w:r w:rsidRPr="00614FCA">
        <w:rPr>
          <w:lang w:val="en-GB"/>
        </w:rPr>
        <w:t>Overview of the aims, structure and timeline of the project</w:t>
      </w:r>
    </w:p>
    <w:p w14:paraId="1E098EDE" w14:textId="77777777" w:rsidR="00614FCA" w:rsidRPr="00027E86" w:rsidRDefault="00614FCA" w:rsidP="00BE1A5C">
      <w:pPr>
        <w:numPr>
          <w:ilvl w:val="2"/>
          <w:numId w:val="5"/>
        </w:numPr>
        <w:tabs>
          <w:tab w:val="clear" w:pos="2160"/>
        </w:tabs>
        <w:ind w:left="1134"/>
        <w:rPr>
          <w:b/>
          <w:lang w:val="en-GB"/>
        </w:rPr>
      </w:pPr>
      <w:r w:rsidRPr="00614FCA">
        <w:rPr>
          <w:lang w:val="en-GB"/>
        </w:rPr>
        <w:t>Discussion on the project management and budget</w:t>
      </w:r>
    </w:p>
    <w:p w14:paraId="0A5757A7" w14:textId="7F68E011"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proofErr w:type="gramStart"/>
      <w:r w:rsidRPr="00027E86">
        <w:rPr>
          <w:rFonts w:cs="Arial"/>
          <w:szCs w:val="22"/>
          <w:lang w:val="en-GB"/>
        </w:rPr>
        <w:t>discussion</w:t>
      </w:r>
      <w:proofErr w:type="gramEnd"/>
      <w:r w:rsidRPr="00027E86">
        <w:rPr>
          <w:rFonts w:cs="Arial"/>
          <w:szCs w:val="22"/>
          <w:lang w:val="en-GB"/>
        </w:rPr>
        <w:t xml:space="preserve"> of the allowance distribution method (NAIH suggestion: WP based distribution method – 5 times during the project, in proportion of 10%-50%-20%-10%-10%)</w:t>
      </w:r>
    </w:p>
    <w:p w14:paraId="2E5B163F" w14:textId="6C89B4AA"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discussion of the technical details of the reporting (the method of preparing and sending the required documents)</w:t>
      </w:r>
      <w:r>
        <w:rPr>
          <w:rFonts w:cs="Arial"/>
          <w:szCs w:val="22"/>
          <w:lang w:val="en-GB"/>
        </w:rPr>
        <w:t xml:space="preserve">: </w:t>
      </w:r>
      <w:r w:rsidRPr="00027E86">
        <w:rPr>
          <w:rFonts w:cs="Arial"/>
          <w:szCs w:val="22"/>
          <w:lang w:val="en-GB"/>
        </w:rPr>
        <w:t>preparing the timesheets in a monthly breakdown</w:t>
      </w:r>
      <w:r>
        <w:rPr>
          <w:rFonts w:cs="Arial"/>
          <w:szCs w:val="22"/>
          <w:lang w:val="en-GB"/>
        </w:rPr>
        <w:t xml:space="preserve">; </w:t>
      </w:r>
      <w:r w:rsidRPr="00027E86">
        <w:rPr>
          <w:rFonts w:cs="Arial"/>
          <w:szCs w:val="22"/>
          <w:lang w:val="en-GB"/>
        </w:rPr>
        <w:t>sending the timesheets, payslips, invoices, attendance lists, etc. to the Coordinator at the end of the WP-s</w:t>
      </w:r>
    </w:p>
    <w:p w14:paraId="6FBA9949" w14:textId="77777777" w:rsidR="00614FCA" w:rsidRPr="00027E86" w:rsidRDefault="00614FCA" w:rsidP="00027E86">
      <w:pPr>
        <w:numPr>
          <w:ilvl w:val="2"/>
          <w:numId w:val="5"/>
        </w:numPr>
        <w:tabs>
          <w:tab w:val="clear" w:pos="2160"/>
        </w:tabs>
        <w:ind w:left="1134"/>
        <w:rPr>
          <w:b/>
          <w:lang w:val="en-GB"/>
        </w:rPr>
      </w:pPr>
      <w:r w:rsidRPr="00027E86">
        <w:rPr>
          <w:lang w:val="en-GB"/>
        </w:rPr>
        <w:t>Clarifications as to the activities to be undertaken:</w:t>
      </w:r>
    </w:p>
    <w:p w14:paraId="64978B87" w14:textId="74CF3CBC" w:rsidR="00614FCA" w:rsidRPr="00027E86" w:rsidRDefault="00614FCA" w:rsidP="00027E86">
      <w:pPr>
        <w:numPr>
          <w:ilvl w:val="3"/>
          <w:numId w:val="5"/>
        </w:numPr>
        <w:tabs>
          <w:tab w:val="clear" w:pos="2880"/>
        </w:tabs>
        <w:ind w:left="1418" w:hanging="284"/>
        <w:rPr>
          <w:b/>
          <w:lang w:val="en-GB"/>
        </w:rPr>
      </w:pPr>
      <w:r w:rsidRPr="00027E86">
        <w:rPr>
          <w:lang w:val="en-GB"/>
        </w:rPr>
        <w:t>the set-up of the Advisory Board</w:t>
      </w:r>
      <w:r w:rsidR="00027E86" w:rsidRPr="00027E86">
        <w:rPr>
          <w:lang w:val="en-GB"/>
        </w:rPr>
        <w:t>: suggestion of the possible members</w:t>
      </w:r>
    </w:p>
    <w:p w14:paraId="6C3209A4" w14:textId="699504F3"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interviews with the DPAs and contacting SMEs (DPA’s awareness raising efforts and SME’s experience with the GDPR) – tasks to be undertaken in detail</w:t>
      </w:r>
    </w:p>
    <w:p w14:paraId="2AD0FCF6" w14:textId="3284A7D5"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 xml:space="preserve">the identification of the needs of the SMEs – methods to identify and reach SMEs </w:t>
      </w:r>
    </w:p>
    <w:p w14:paraId="175B7E7C" w14:textId="1E5E6812" w:rsidR="00027E86" w:rsidRPr="00027E86" w:rsidRDefault="00027E86" w:rsidP="00027E86">
      <w:pPr>
        <w:numPr>
          <w:ilvl w:val="3"/>
          <w:numId w:val="5"/>
        </w:numPr>
        <w:tabs>
          <w:tab w:val="clear" w:pos="2880"/>
        </w:tabs>
        <w:suppressAutoHyphens/>
        <w:autoSpaceDN w:val="0"/>
        <w:ind w:left="1418" w:hanging="284"/>
        <w:textAlignment w:val="baseline"/>
        <w:rPr>
          <w:szCs w:val="22"/>
          <w:lang w:val="en-GB"/>
        </w:rPr>
      </w:pPr>
      <w:r w:rsidRPr="00027E86">
        <w:rPr>
          <w:rFonts w:cs="Arial"/>
          <w:szCs w:val="22"/>
          <w:lang w:val="en-GB"/>
        </w:rPr>
        <w:t xml:space="preserve">establishment of the radio campaign </w:t>
      </w:r>
      <w:r w:rsidRPr="00027E86">
        <w:rPr>
          <w:rFonts w:cs="Arial"/>
          <w:i/>
          <w:szCs w:val="22"/>
          <w:lang w:val="en-GB"/>
        </w:rPr>
        <w:t>(April-May 2019)</w:t>
      </w:r>
      <w:r w:rsidRPr="00027E86">
        <w:rPr>
          <w:szCs w:val="22"/>
          <w:lang w:val="en-GB"/>
        </w:rPr>
        <w:t xml:space="preserve"> – </w:t>
      </w:r>
      <w:r w:rsidRPr="00027E86">
        <w:rPr>
          <w:rFonts w:cs="Arial"/>
          <w:szCs w:val="22"/>
          <w:lang w:val="en-GB"/>
        </w:rPr>
        <w:t>discussion of the text and scenarios of the radio spot</w:t>
      </w:r>
    </w:p>
    <w:p w14:paraId="02AE2416" w14:textId="18D16B9D" w:rsidR="00027E86" w:rsidRPr="00027E86" w:rsidRDefault="00027E86" w:rsidP="00027E86">
      <w:pPr>
        <w:numPr>
          <w:ilvl w:val="3"/>
          <w:numId w:val="5"/>
        </w:numPr>
        <w:tabs>
          <w:tab w:val="clear" w:pos="2880"/>
        </w:tabs>
        <w:suppressAutoHyphens/>
        <w:autoSpaceDN w:val="0"/>
        <w:ind w:left="1418" w:hanging="284"/>
        <w:textAlignment w:val="baseline"/>
        <w:rPr>
          <w:szCs w:val="22"/>
        </w:rPr>
      </w:pPr>
      <w:proofErr w:type="gramStart"/>
      <w:r w:rsidRPr="00027E86">
        <w:rPr>
          <w:rFonts w:cs="Arial"/>
          <w:szCs w:val="22"/>
          <w:lang w:val="en-GB"/>
        </w:rPr>
        <w:t>the</w:t>
      </w:r>
      <w:proofErr w:type="gramEnd"/>
      <w:r w:rsidRPr="00027E86">
        <w:rPr>
          <w:rFonts w:cs="Arial"/>
          <w:szCs w:val="22"/>
          <w:lang w:val="en-GB"/>
        </w:rPr>
        <w:t xml:space="preserve"> operation of the hotline</w:t>
      </w:r>
      <w:r w:rsidRPr="00027E86">
        <w:rPr>
          <w:szCs w:val="22"/>
        </w:rPr>
        <w:t xml:space="preserve"> – </w:t>
      </w:r>
      <w:r w:rsidRPr="00027E86">
        <w:rPr>
          <w:rFonts w:cs="Arial"/>
          <w:szCs w:val="22"/>
          <w:lang w:val="en-GB"/>
        </w:rPr>
        <w:t>languages of the hotline; contact to the persons who will help in other languages</w:t>
      </w:r>
      <w:r w:rsidRPr="00027E86">
        <w:rPr>
          <w:szCs w:val="22"/>
        </w:rPr>
        <w:t xml:space="preserve">; </w:t>
      </w:r>
      <w:r w:rsidRPr="00027E86">
        <w:rPr>
          <w:rFonts w:cs="Arial"/>
          <w:szCs w:val="22"/>
          <w:lang w:val="en-GB"/>
        </w:rPr>
        <w:t>preparing a guide / training material for the colleagues of the hotline (extract of the handbook? deadline?)</w:t>
      </w:r>
    </w:p>
    <w:p w14:paraId="49791869" w14:textId="45AA5746" w:rsidR="00027E86" w:rsidRPr="00027E86" w:rsidRDefault="00027E86" w:rsidP="00027E86">
      <w:pPr>
        <w:numPr>
          <w:ilvl w:val="3"/>
          <w:numId w:val="5"/>
        </w:numPr>
        <w:tabs>
          <w:tab w:val="clear" w:pos="2880"/>
        </w:tabs>
        <w:suppressAutoHyphens/>
        <w:autoSpaceDN w:val="0"/>
        <w:ind w:left="1418" w:hanging="284"/>
        <w:textAlignment w:val="baseline"/>
        <w:rPr>
          <w:szCs w:val="22"/>
        </w:rPr>
      </w:pPr>
      <w:r w:rsidRPr="00027E86">
        <w:rPr>
          <w:rFonts w:cs="Arial"/>
          <w:szCs w:val="22"/>
          <w:lang w:val="en-GB"/>
        </w:rPr>
        <w:t>statistical analysis of the questions raised be the SMEs</w:t>
      </w:r>
    </w:p>
    <w:p w14:paraId="1926AF31" w14:textId="2622A859"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drafting and translation of the handbook and the guidance – planned length of the handbook and the guidance</w:t>
      </w:r>
    </w:p>
    <w:p w14:paraId="2F93BD02" w14:textId="3EF0CA40" w:rsidR="00027E86" w:rsidRPr="00027E86" w:rsidRDefault="00614FCA" w:rsidP="00027E86">
      <w:pPr>
        <w:numPr>
          <w:ilvl w:val="2"/>
          <w:numId w:val="5"/>
        </w:numPr>
        <w:tabs>
          <w:tab w:val="clear" w:pos="2160"/>
        </w:tabs>
        <w:ind w:left="1134"/>
        <w:rPr>
          <w:b/>
          <w:lang w:val="en-GB"/>
        </w:rPr>
      </w:pPr>
      <w:r w:rsidRPr="00614FCA">
        <w:rPr>
          <w:lang w:val="en-GB"/>
        </w:rPr>
        <w:t>Discussion on the organization and participation in the events related to the project</w:t>
      </w:r>
      <w:r w:rsidR="00027E86">
        <w:rPr>
          <w:lang w:val="en-GB"/>
        </w:rPr>
        <w:t xml:space="preserve"> </w:t>
      </w:r>
      <w:r w:rsidR="00027E86" w:rsidRPr="00027E86">
        <w:rPr>
          <w:i/>
          <w:lang w:val="en-GB"/>
        </w:rPr>
        <w:t>(2019-2020)</w:t>
      </w:r>
    </w:p>
    <w:p w14:paraId="53D9420E" w14:textId="5E0D375E" w:rsidR="00027E86" w:rsidRPr="00027E86" w:rsidRDefault="00027E86" w:rsidP="00027E86">
      <w:pPr>
        <w:numPr>
          <w:ilvl w:val="3"/>
          <w:numId w:val="5"/>
        </w:numPr>
        <w:tabs>
          <w:tab w:val="clear" w:pos="2880"/>
        </w:tabs>
        <w:suppressAutoHyphens/>
        <w:autoSpaceDN w:val="0"/>
        <w:spacing w:after="0"/>
        <w:ind w:left="1418" w:hanging="284"/>
        <w:textAlignment w:val="baseline"/>
        <w:rPr>
          <w:szCs w:val="22"/>
        </w:rPr>
      </w:pPr>
      <w:r w:rsidRPr="00027E86">
        <w:rPr>
          <w:rFonts w:cs="Arial"/>
          <w:szCs w:val="22"/>
          <w:lang w:val="en-GB"/>
        </w:rPr>
        <w:t>organization of three validation workshops</w:t>
      </w:r>
      <w:r>
        <w:rPr>
          <w:szCs w:val="22"/>
        </w:rPr>
        <w:t xml:space="preserve">; </w:t>
      </w:r>
      <w:r w:rsidRPr="00027E86">
        <w:rPr>
          <w:rFonts w:cs="Arial"/>
          <w:szCs w:val="22"/>
          <w:lang w:val="en-GB"/>
        </w:rPr>
        <w:t>finalization of the location of the workshops</w:t>
      </w:r>
    </w:p>
    <w:p w14:paraId="50C7EF66" w14:textId="77777777"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the final conference (June 2020, Budapest)</w:t>
      </w:r>
    </w:p>
    <w:p w14:paraId="3B26168C" w14:textId="77777777" w:rsidR="00614FCA" w:rsidRPr="00614FCA" w:rsidRDefault="00614FCA" w:rsidP="00BE1A5C">
      <w:pPr>
        <w:numPr>
          <w:ilvl w:val="2"/>
          <w:numId w:val="5"/>
        </w:numPr>
        <w:tabs>
          <w:tab w:val="clear" w:pos="2160"/>
        </w:tabs>
        <w:ind w:left="1134"/>
        <w:rPr>
          <w:b/>
          <w:lang w:val="en-GB"/>
        </w:rPr>
      </w:pPr>
      <w:r w:rsidRPr="00614FCA">
        <w:rPr>
          <w:lang w:val="en-GB"/>
        </w:rPr>
        <w:t>Discussion on the dissemination strategy:</w:t>
      </w:r>
    </w:p>
    <w:p w14:paraId="3F3BC3CA" w14:textId="7B017386" w:rsidR="00614FCA" w:rsidRPr="000579F0" w:rsidRDefault="00886A65" w:rsidP="00BE1A5C">
      <w:pPr>
        <w:numPr>
          <w:ilvl w:val="3"/>
          <w:numId w:val="5"/>
        </w:numPr>
        <w:tabs>
          <w:tab w:val="clear" w:pos="2880"/>
        </w:tabs>
        <w:ind w:left="1418" w:hanging="284"/>
        <w:rPr>
          <w:lang w:val="en-GB"/>
        </w:rPr>
      </w:pPr>
      <w:r>
        <w:rPr>
          <w:lang w:val="en-GB"/>
        </w:rPr>
        <w:t xml:space="preserve">decision on the </w:t>
      </w:r>
      <w:r w:rsidR="00614FCA" w:rsidRPr="00614FCA">
        <w:rPr>
          <w:lang w:val="en-GB"/>
        </w:rPr>
        <w:t>logo</w:t>
      </w:r>
    </w:p>
    <w:p w14:paraId="202BD22D" w14:textId="77777777" w:rsidR="00614FCA" w:rsidRPr="000579F0" w:rsidRDefault="00614FCA" w:rsidP="00BE1A5C">
      <w:pPr>
        <w:numPr>
          <w:ilvl w:val="3"/>
          <w:numId w:val="5"/>
        </w:numPr>
        <w:tabs>
          <w:tab w:val="clear" w:pos="2880"/>
        </w:tabs>
        <w:ind w:left="1418" w:hanging="284"/>
        <w:rPr>
          <w:lang w:val="en-GB"/>
        </w:rPr>
      </w:pPr>
      <w:r w:rsidRPr="00614FCA">
        <w:rPr>
          <w:lang w:val="en-GB"/>
        </w:rPr>
        <w:t>project’s website</w:t>
      </w:r>
    </w:p>
    <w:p w14:paraId="4C2AD8E5" w14:textId="77777777" w:rsidR="00614FCA" w:rsidRPr="000579F0" w:rsidRDefault="00614FCA" w:rsidP="00BE1A5C">
      <w:pPr>
        <w:numPr>
          <w:ilvl w:val="3"/>
          <w:numId w:val="5"/>
        </w:numPr>
        <w:tabs>
          <w:tab w:val="clear" w:pos="2880"/>
        </w:tabs>
        <w:ind w:left="1418" w:hanging="284"/>
        <w:rPr>
          <w:lang w:val="en-GB"/>
        </w:rPr>
      </w:pPr>
      <w:r w:rsidRPr="00614FCA">
        <w:rPr>
          <w:lang w:val="en-GB"/>
        </w:rPr>
        <w:t>project’s social media accounts</w:t>
      </w:r>
    </w:p>
    <w:p w14:paraId="22CFAD26" w14:textId="77777777" w:rsidR="00614FCA" w:rsidRPr="000579F0" w:rsidRDefault="00614FCA" w:rsidP="00BE1A5C">
      <w:pPr>
        <w:numPr>
          <w:ilvl w:val="3"/>
          <w:numId w:val="5"/>
        </w:numPr>
        <w:tabs>
          <w:tab w:val="clear" w:pos="2880"/>
        </w:tabs>
        <w:ind w:left="1418" w:hanging="284"/>
        <w:rPr>
          <w:lang w:val="en-GB"/>
        </w:rPr>
      </w:pPr>
      <w:r w:rsidRPr="00614FCA">
        <w:rPr>
          <w:lang w:val="en-GB"/>
        </w:rPr>
        <w:lastRenderedPageBreak/>
        <w:t>press releases</w:t>
      </w:r>
    </w:p>
    <w:p w14:paraId="14324A1F" w14:textId="77777777" w:rsidR="00614FCA" w:rsidRDefault="00614FCA" w:rsidP="00BE1A5C">
      <w:pPr>
        <w:numPr>
          <w:ilvl w:val="3"/>
          <w:numId w:val="5"/>
        </w:numPr>
        <w:tabs>
          <w:tab w:val="clear" w:pos="2880"/>
        </w:tabs>
        <w:ind w:left="1418" w:hanging="284"/>
        <w:rPr>
          <w:lang w:val="en-GB"/>
        </w:rPr>
      </w:pPr>
      <w:r w:rsidRPr="00614FCA">
        <w:rPr>
          <w:lang w:val="en-GB"/>
        </w:rPr>
        <w:t>peer-reviewed articles and other publications</w:t>
      </w:r>
    </w:p>
    <w:p w14:paraId="6B607DC9" w14:textId="6FC68958" w:rsidR="00886A65" w:rsidRPr="000579F0" w:rsidRDefault="00886A65" w:rsidP="00BE1A5C">
      <w:pPr>
        <w:numPr>
          <w:ilvl w:val="3"/>
          <w:numId w:val="5"/>
        </w:numPr>
        <w:tabs>
          <w:tab w:val="clear" w:pos="2880"/>
        </w:tabs>
        <w:ind w:left="1418" w:hanging="284"/>
        <w:rPr>
          <w:lang w:val="en-GB"/>
        </w:rPr>
      </w:pPr>
      <w:r>
        <w:rPr>
          <w:lang w:val="en-GB"/>
        </w:rPr>
        <w:t>bi-monthly newsletter</w:t>
      </w:r>
    </w:p>
    <w:p w14:paraId="68524D64" w14:textId="77777777" w:rsidR="00614FCA" w:rsidRPr="00614FCA" w:rsidRDefault="00614FCA" w:rsidP="00BE1A5C">
      <w:pPr>
        <w:numPr>
          <w:ilvl w:val="2"/>
          <w:numId w:val="5"/>
        </w:numPr>
        <w:tabs>
          <w:tab w:val="clear" w:pos="2160"/>
        </w:tabs>
        <w:ind w:left="1134"/>
        <w:rPr>
          <w:b/>
          <w:lang w:val="en-GB"/>
        </w:rPr>
      </w:pPr>
      <w:r w:rsidRPr="00614FCA">
        <w:rPr>
          <w:lang w:val="en-GB"/>
        </w:rPr>
        <w:t>Clarifications as to the role of each partner in each activity</w:t>
      </w:r>
    </w:p>
    <w:p w14:paraId="6E0A8844" w14:textId="106AE986" w:rsidR="009360D4" w:rsidRPr="00CC2C22" w:rsidRDefault="00886A65" w:rsidP="009360D4">
      <w:pPr>
        <w:numPr>
          <w:ilvl w:val="2"/>
          <w:numId w:val="5"/>
        </w:numPr>
        <w:tabs>
          <w:tab w:val="clear" w:pos="2160"/>
        </w:tabs>
        <w:ind w:left="1134"/>
        <w:rPr>
          <w:b/>
          <w:lang w:val="en-GB"/>
        </w:rPr>
      </w:pPr>
      <w:r>
        <w:rPr>
          <w:lang w:val="en-GB"/>
        </w:rPr>
        <w:t>Confirming the responsible contributions to deliverables</w:t>
      </w:r>
    </w:p>
    <w:p w14:paraId="18AD0BC8" w14:textId="77777777" w:rsidR="00614FCA" w:rsidRPr="00614FCA" w:rsidRDefault="00614FCA" w:rsidP="00BE1A5C">
      <w:pPr>
        <w:numPr>
          <w:ilvl w:val="0"/>
          <w:numId w:val="5"/>
        </w:numPr>
        <w:rPr>
          <w:b/>
          <w:lang w:val="en-GB"/>
        </w:rPr>
      </w:pPr>
      <w:r w:rsidRPr="00614FCA">
        <w:rPr>
          <w:b/>
          <w:lang w:val="en-GB"/>
        </w:rPr>
        <w:t>Adoption of:</w:t>
      </w:r>
    </w:p>
    <w:p w14:paraId="41A9C8E1" w14:textId="77777777" w:rsidR="00614FCA" w:rsidRPr="000579F0" w:rsidRDefault="00614FCA" w:rsidP="00BE1A5C">
      <w:pPr>
        <w:numPr>
          <w:ilvl w:val="2"/>
          <w:numId w:val="5"/>
        </w:numPr>
        <w:tabs>
          <w:tab w:val="clear" w:pos="2160"/>
        </w:tabs>
        <w:ind w:left="1134"/>
        <w:rPr>
          <w:lang w:val="en-GB"/>
        </w:rPr>
      </w:pPr>
      <w:r w:rsidRPr="00614FCA">
        <w:rPr>
          <w:lang w:val="en-GB"/>
        </w:rPr>
        <w:t>Rules for the internal review of work</w:t>
      </w:r>
    </w:p>
    <w:p w14:paraId="298C35AF" w14:textId="77777777" w:rsidR="00614FCA" w:rsidRPr="000579F0" w:rsidRDefault="00614FCA" w:rsidP="00BE1A5C">
      <w:pPr>
        <w:numPr>
          <w:ilvl w:val="2"/>
          <w:numId w:val="5"/>
        </w:numPr>
        <w:tabs>
          <w:tab w:val="clear" w:pos="2160"/>
        </w:tabs>
        <w:ind w:left="1134"/>
        <w:rPr>
          <w:lang w:val="en-GB"/>
        </w:rPr>
      </w:pPr>
      <w:r w:rsidRPr="00614FCA">
        <w:rPr>
          <w:lang w:val="en-GB"/>
        </w:rPr>
        <w:t>Deliverable templates</w:t>
      </w:r>
    </w:p>
    <w:p w14:paraId="02F43B2B" w14:textId="77777777" w:rsidR="00614FCA" w:rsidRPr="000579F0" w:rsidRDefault="00614FCA" w:rsidP="00BE1A5C">
      <w:pPr>
        <w:numPr>
          <w:ilvl w:val="2"/>
          <w:numId w:val="5"/>
        </w:numPr>
        <w:tabs>
          <w:tab w:val="clear" w:pos="2160"/>
        </w:tabs>
        <w:ind w:left="1134"/>
        <w:rPr>
          <w:lang w:val="en-GB"/>
        </w:rPr>
      </w:pPr>
      <w:r w:rsidRPr="00614FCA">
        <w:rPr>
          <w:lang w:val="en-GB"/>
        </w:rPr>
        <w:t>Standard terminology used in deliverables</w:t>
      </w:r>
    </w:p>
    <w:p w14:paraId="6C61B0F2" w14:textId="33BEF791" w:rsidR="00614FCA" w:rsidRPr="00886A65" w:rsidRDefault="00614FCA" w:rsidP="00886A65">
      <w:pPr>
        <w:numPr>
          <w:ilvl w:val="2"/>
          <w:numId w:val="5"/>
        </w:numPr>
        <w:tabs>
          <w:tab w:val="clear" w:pos="2160"/>
        </w:tabs>
        <w:ind w:left="1134"/>
        <w:rPr>
          <w:b/>
          <w:lang w:val="en-GB"/>
        </w:rPr>
      </w:pPr>
      <w:r w:rsidRPr="00614FCA">
        <w:rPr>
          <w:lang w:val="en-GB"/>
        </w:rPr>
        <w:t>Standards of internal and external communication</w:t>
      </w:r>
      <w:r w:rsidR="00886A65">
        <w:rPr>
          <w:lang w:val="en-GB"/>
        </w:rPr>
        <w:t xml:space="preserve">: mailing list, </w:t>
      </w:r>
      <w:r w:rsidRPr="00886A65">
        <w:rPr>
          <w:lang w:val="en-GB"/>
        </w:rPr>
        <w:t>periodic coordination meetings and/or monthly conference calls</w:t>
      </w:r>
      <w:r w:rsidR="00886A65">
        <w:rPr>
          <w:lang w:val="en-GB"/>
        </w:rPr>
        <w:t>, etc.</w:t>
      </w:r>
    </w:p>
    <w:p w14:paraId="7ACE346A" w14:textId="77777777" w:rsidR="00614FCA" w:rsidRPr="000579F0" w:rsidRDefault="00614FCA" w:rsidP="00BE1A5C">
      <w:pPr>
        <w:numPr>
          <w:ilvl w:val="2"/>
          <w:numId w:val="5"/>
        </w:numPr>
        <w:tabs>
          <w:tab w:val="clear" w:pos="2160"/>
        </w:tabs>
        <w:ind w:left="1134"/>
        <w:rPr>
          <w:lang w:val="en-GB"/>
        </w:rPr>
      </w:pPr>
      <w:r w:rsidRPr="00614FCA">
        <w:rPr>
          <w:lang w:val="en-GB"/>
        </w:rPr>
        <w:t>Standards for “pooling” contacts and knowledge</w:t>
      </w:r>
    </w:p>
    <w:p w14:paraId="53BDB421" w14:textId="77777777" w:rsidR="00614FCA" w:rsidRPr="00886A65" w:rsidRDefault="00614FCA" w:rsidP="00BE1A5C">
      <w:pPr>
        <w:numPr>
          <w:ilvl w:val="2"/>
          <w:numId w:val="5"/>
        </w:numPr>
        <w:tabs>
          <w:tab w:val="clear" w:pos="2160"/>
        </w:tabs>
        <w:ind w:left="1134"/>
        <w:rPr>
          <w:b/>
          <w:lang w:val="en-GB"/>
        </w:rPr>
      </w:pPr>
      <w:r w:rsidRPr="00614FCA">
        <w:rPr>
          <w:lang w:val="en-GB"/>
        </w:rPr>
        <w:t>Standard reference system</w:t>
      </w:r>
    </w:p>
    <w:p w14:paraId="402C3F08" w14:textId="7C7AE913" w:rsidR="00886A65" w:rsidRPr="00614FCA" w:rsidRDefault="00886A65" w:rsidP="00BE1A5C">
      <w:pPr>
        <w:numPr>
          <w:ilvl w:val="2"/>
          <w:numId w:val="5"/>
        </w:numPr>
        <w:tabs>
          <w:tab w:val="clear" w:pos="2160"/>
        </w:tabs>
        <w:ind w:left="1134"/>
        <w:rPr>
          <w:b/>
          <w:lang w:val="en-GB"/>
        </w:rPr>
      </w:pPr>
      <w:r>
        <w:rPr>
          <w:lang w:val="en-GB"/>
        </w:rPr>
        <w:t>Finalization and signature of the Consortium Agreement</w:t>
      </w:r>
    </w:p>
    <w:p w14:paraId="6988F2A6" w14:textId="1FEED311" w:rsidR="00027E86" w:rsidRPr="00886A65" w:rsidRDefault="00614FCA" w:rsidP="00886A65">
      <w:pPr>
        <w:numPr>
          <w:ilvl w:val="0"/>
          <w:numId w:val="5"/>
        </w:numPr>
        <w:rPr>
          <w:b/>
          <w:lang w:val="en-GB"/>
        </w:rPr>
      </w:pPr>
      <w:r w:rsidRPr="00614FCA">
        <w:rPr>
          <w:b/>
          <w:lang w:val="en-GB"/>
        </w:rPr>
        <w:t>A.O.B.</w:t>
      </w:r>
    </w:p>
    <w:p w14:paraId="45D1C676" w14:textId="77777777" w:rsidR="00027E86" w:rsidRPr="00027E86" w:rsidRDefault="00027E86" w:rsidP="00886A65">
      <w:pPr>
        <w:pStyle w:val="Listaszerbekezds"/>
        <w:numPr>
          <w:ilvl w:val="0"/>
          <w:numId w:val="19"/>
        </w:numPr>
        <w:suppressAutoHyphens/>
        <w:autoSpaceDN w:val="0"/>
        <w:spacing w:after="0"/>
        <w:ind w:left="1134"/>
        <w:contextualSpacing w:val="0"/>
        <w:textAlignment w:val="baseline"/>
        <w:rPr>
          <w:rFonts w:cs="Arial"/>
          <w:szCs w:val="22"/>
          <w:lang w:val="en-GB"/>
        </w:rPr>
      </w:pPr>
      <w:r w:rsidRPr="00027E86">
        <w:rPr>
          <w:rFonts w:cs="Arial"/>
          <w:szCs w:val="22"/>
          <w:lang w:val="en-GB"/>
        </w:rPr>
        <w:t>STAR I – open questions</w:t>
      </w:r>
    </w:p>
    <w:p w14:paraId="48946EE2" w14:textId="77777777" w:rsidR="00027E86" w:rsidRPr="00DB0075" w:rsidRDefault="00027E86" w:rsidP="00027E86">
      <w:pPr>
        <w:rPr>
          <w:b/>
          <w:lang w:val="en-GB"/>
        </w:rPr>
      </w:pPr>
    </w:p>
    <w:p w14:paraId="3F98EEB8" w14:textId="65B9FB88" w:rsidR="00614FCA" w:rsidRPr="00614FCA" w:rsidRDefault="00614FCA" w:rsidP="00BE1A5C">
      <w:pPr>
        <w:pStyle w:val="Cmsor2"/>
        <w:rPr>
          <w:lang w:val="en-GB"/>
        </w:rPr>
      </w:pPr>
      <w:bookmarkStart w:id="14" w:name="_Toc499651110"/>
      <w:bookmarkStart w:id="15" w:name="_Toc499821078"/>
      <w:r w:rsidRPr="00614FCA">
        <w:rPr>
          <w:lang w:val="en-GB"/>
        </w:rPr>
        <w:t>List of attendance</w:t>
      </w:r>
      <w:bookmarkEnd w:id="14"/>
      <w:bookmarkEnd w:id="15"/>
    </w:p>
    <w:p w14:paraId="690AD0EC" w14:textId="7CFD1150" w:rsidR="00070223" w:rsidRPr="00B76D9F" w:rsidRDefault="00DB0075" w:rsidP="00BE1A5C">
      <w:pPr>
        <w:widowControl w:val="0"/>
        <w:autoSpaceDE w:val="0"/>
        <w:autoSpaceDN w:val="0"/>
        <w:adjustRightInd w:val="0"/>
        <w:jc w:val="left"/>
        <w:rPr>
          <w:rFonts w:ascii="Times New Roman" w:hAnsi="Times New Roman" w:cs="Times New Roman"/>
          <w:sz w:val="18"/>
          <w:szCs w:val="18"/>
          <w:lang w:val="en-GB"/>
        </w:rPr>
      </w:pPr>
      <w:r>
        <w:rPr>
          <w:rFonts w:ascii="Times New Roman" w:hAnsi="Times New Roman" w:cs="Times New Roman"/>
          <w:noProof/>
          <w:sz w:val="18"/>
          <w:szCs w:val="18"/>
          <w:lang w:val="hu-HU" w:eastAsia="hu-HU"/>
        </w:rPr>
        <w:drawing>
          <wp:inline distT="0" distB="0" distL="0" distR="0" wp14:anchorId="138E37E8" wp14:editId="43A1D3B8">
            <wp:extent cx="5743952" cy="4800600"/>
            <wp:effectExtent l="0" t="0" r="952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endance list.jpg"/>
                    <pic:cNvPicPr/>
                  </pic:nvPicPr>
                  <pic:blipFill rotWithShape="1">
                    <a:blip r:embed="rId26">
                      <a:extLst>
                        <a:ext uri="{28A0092B-C50C-407E-A947-70E740481C1C}">
                          <a14:useLocalDpi xmlns:a14="http://schemas.microsoft.com/office/drawing/2010/main" val="0"/>
                        </a:ext>
                      </a:extLst>
                    </a:blip>
                    <a:srcRect l="-299" t="7063" r="715" b="34096"/>
                    <a:stretch/>
                  </pic:blipFill>
                  <pic:spPr bwMode="auto">
                    <a:xfrm>
                      <a:off x="0" y="0"/>
                      <a:ext cx="5761351" cy="4815142"/>
                    </a:xfrm>
                    <a:prstGeom prst="rect">
                      <a:avLst/>
                    </a:prstGeom>
                    <a:ln>
                      <a:noFill/>
                    </a:ln>
                    <a:extLst>
                      <a:ext uri="{53640926-AAD7-44D8-BBD7-CCE9431645EC}">
                        <a14:shadowObscured xmlns:a14="http://schemas.microsoft.com/office/drawing/2010/main"/>
                      </a:ext>
                    </a:extLst>
                  </pic:spPr>
                </pic:pic>
              </a:graphicData>
            </a:graphic>
          </wp:inline>
        </w:drawing>
      </w:r>
      <w:bookmarkStart w:id="16" w:name="_GoBack"/>
      <w:bookmarkEnd w:id="16"/>
    </w:p>
    <w:sectPr w:rsidR="00070223" w:rsidRPr="00B76D9F" w:rsidSect="00245A5D">
      <w:headerReference w:type="default" r:id="rId27"/>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FE1E5" w14:textId="77777777" w:rsidR="00F16D60" w:rsidRDefault="00F16D60" w:rsidP="00B03FBA">
      <w:r>
        <w:separator/>
      </w:r>
    </w:p>
  </w:endnote>
  <w:endnote w:type="continuationSeparator" w:id="0">
    <w:p w14:paraId="0F85040C" w14:textId="77777777" w:rsidR="00F16D60" w:rsidRDefault="00F16D60" w:rsidP="00B03FBA">
      <w:r>
        <w:continuationSeparator/>
      </w:r>
    </w:p>
  </w:endnote>
  <w:endnote w:type="continuationNotice" w:id="1">
    <w:p w14:paraId="7519B123" w14:textId="77777777" w:rsidR="00F16D60" w:rsidRDefault="00F16D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3492" w14:textId="77777777" w:rsidR="00C81833" w:rsidRDefault="00C81833" w:rsidP="00CA643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75ABCFF" w14:textId="77777777" w:rsidR="00C81833" w:rsidRDefault="00C81833" w:rsidP="00B03FB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B096" w14:textId="037B2EEA" w:rsidR="00C81833" w:rsidRPr="000579F0" w:rsidRDefault="00C81833" w:rsidP="00CA6431">
    <w:pPr>
      <w:pStyle w:val="llb"/>
      <w:framePr w:wrap="around" w:vAnchor="text" w:hAnchor="margin" w:xAlign="right" w:y="1"/>
      <w:rPr>
        <w:rStyle w:val="Oldalszm"/>
        <w:sz w:val="20"/>
      </w:rPr>
    </w:pPr>
    <w:r w:rsidRPr="000579F0">
      <w:rPr>
        <w:rStyle w:val="Oldalszm"/>
        <w:sz w:val="20"/>
      </w:rPr>
      <w:fldChar w:fldCharType="begin"/>
    </w:r>
    <w:r w:rsidRPr="000579F0">
      <w:rPr>
        <w:rStyle w:val="Oldalszm"/>
        <w:sz w:val="20"/>
      </w:rPr>
      <w:instrText xml:space="preserve">PAGE  </w:instrText>
    </w:r>
    <w:r w:rsidRPr="000579F0">
      <w:rPr>
        <w:rStyle w:val="Oldalszm"/>
        <w:sz w:val="20"/>
      </w:rPr>
      <w:fldChar w:fldCharType="separate"/>
    </w:r>
    <w:r w:rsidR="00CC2C22">
      <w:rPr>
        <w:rStyle w:val="Oldalszm"/>
        <w:noProof/>
        <w:sz w:val="20"/>
      </w:rPr>
      <w:t>8</w:t>
    </w:r>
    <w:r w:rsidRPr="000579F0">
      <w:rPr>
        <w:rStyle w:val="Oldalszm"/>
        <w:sz w:val="20"/>
      </w:rPr>
      <w:fldChar w:fldCharType="end"/>
    </w:r>
  </w:p>
  <w:p w14:paraId="245B0F95" w14:textId="77777777" w:rsidR="00C81833" w:rsidRDefault="00C81833" w:rsidP="00B03FBA">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40B17" w14:textId="77777777" w:rsidR="00F16D60" w:rsidRDefault="00F16D60" w:rsidP="00B03FBA">
      <w:r>
        <w:separator/>
      </w:r>
    </w:p>
  </w:footnote>
  <w:footnote w:type="continuationSeparator" w:id="0">
    <w:p w14:paraId="31AF1EE0" w14:textId="77777777" w:rsidR="00F16D60" w:rsidRDefault="00F16D60" w:rsidP="00B03FBA">
      <w:r>
        <w:continuationSeparator/>
      </w:r>
    </w:p>
  </w:footnote>
  <w:footnote w:type="continuationNotice" w:id="1">
    <w:p w14:paraId="087EEA70" w14:textId="77777777" w:rsidR="00F16D60" w:rsidRDefault="00F16D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22564" w14:textId="32814159" w:rsidR="00C81833" w:rsidRPr="00403998" w:rsidRDefault="00C81833" w:rsidP="00D120F0">
    <w:pPr>
      <w:pStyle w:val="lfej"/>
      <w:jc w:val="right"/>
      <w:rPr>
        <w:i/>
      </w:rPr>
    </w:pPr>
    <w:r>
      <w:rPr>
        <w:b/>
        <w:bCs/>
        <w:noProof/>
        <w:lang w:val="hu-HU"/>
      </w:rPr>
      <w:fldChar w:fldCharType="begin"/>
    </w:r>
    <w:r>
      <w:rPr>
        <w:b/>
        <w:bCs/>
        <w:noProof/>
        <w:lang w:val="hu-HU"/>
      </w:rPr>
      <w:instrText xml:space="preserve"> STYLEREF "Heading 2" \* MERGEFORMAT </w:instrText>
    </w:r>
    <w:r>
      <w:rPr>
        <w:b/>
        <w:bCs/>
        <w:noProof/>
        <w:lang w:val="hu-HU"/>
      </w:rPr>
      <w:fldChar w:fldCharType="separate"/>
    </w:r>
    <w:r>
      <w:rPr>
        <w:noProof/>
        <w:lang w:val="hu-HU"/>
      </w:rPr>
      <w:t>Hiba! A(z) Heading 2 itt megjelenítendő szövegre történő alkalmazásához használja a Kezdőlap lapot.</w:t>
    </w:r>
    <w:r>
      <w:rPr>
        <w:b/>
        <w:bCs/>
        <w:noProof/>
        <w:lang w:val="hu-H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C196" w14:textId="77777777" w:rsidR="00C81833" w:rsidRPr="00403998" w:rsidRDefault="00C81833" w:rsidP="00574E97">
    <w:pPr>
      <w:pStyle w:val="lfej"/>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0751" w14:textId="77777777" w:rsidR="00C81833" w:rsidRPr="00403998" w:rsidRDefault="00C81833" w:rsidP="00D120F0">
    <w:pPr>
      <w:pStyle w:val="lfej"/>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57F6" w14:textId="4FF05B2F" w:rsidR="00C81833" w:rsidRPr="00537227" w:rsidRDefault="00C81833" w:rsidP="00D120F0">
    <w:pPr>
      <w:pStyle w:val="lfej"/>
      <w:jc w:val="right"/>
      <w:rPr>
        <w:i/>
      </w:rPr>
    </w:pPr>
    <w:r>
      <w:rPr>
        <w:noProof/>
      </w:rPr>
      <w:fldChar w:fldCharType="begin"/>
    </w:r>
    <w:r>
      <w:rPr>
        <w:noProof/>
      </w:rPr>
      <w:instrText xml:space="preserve"> STYLEREF "Heading 1" \* MERGEFORMAT </w:instrText>
    </w:r>
    <w:r>
      <w:rPr>
        <w:noProof/>
      </w:rPr>
      <w:fldChar w:fldCharType="separate"/>
    </w:r>
    <w:r w:rsidR="00CC2C22">
      <w:rPr>
        <w:b/>
        <w:bCs/>
        <w:noProof/>
        <w:lang w:val="hu-HU"/>
      </w:rPr>
      <w:t>Hiba! A(z) Heading 1 itt megjelenítendő szövegre történő alkalmazásához használja a Kezdőlap lapot.</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24BA"/>
    <w:multiLevelType w:val="hybridMultilevel"/>
    <w:tmpl w:val="4AC85C14"/>
    <w:lvl w:ilvl="0" w:tplc="3EF2475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426316"/>
    <w:multiLevelType w:val="multilevel"/>
    <w:tmpl w:val="2D0C6D2E"/>
    <w:lvl w:ilvl="0">
      <w:start w:val="1"/>
      <w:numFmt w:val="decimal"/>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D700049"/>
    <w:multiLevelType w:val="hybridMultilevel"/>
    <w:tmpl w:val="492EE18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875892"/>
    <w:multiLevelType w:val="multilevel"/>
    <w:tmpl w:val="AB5ED22C"/>
    <w:lvl w:ilvl="0">
      <w:start w:val="1"/>
      <w:numFmt w:val="decimal"/>
      <w:pStyle w:val="Cmsor1"/>
      <w:lvlText w:val="%1"/>
      <w:lvlJc w:val="left"/>
      <w:pPr>
        <w:ind w:left="432" w:hanging="432"/>
      </w:pPr>
      <w:rPr>
        <w:rFonts w:asciiTheme="majorHAnsi" w:hAnsiTheme="majorHAnsi" w:hint="default"/>
        <w:color w:val="17365D" w:themeColor="text2" w:themeShade="BF"/>
        <w:sz w:val="32"/>
        <w:szCs w:val="32"/>
      </w:rPr>
    </w:lvl>
    <w:lvl w:ilvl="1">
      <w:start w:val="1"/>
      <w:numFmt w:val="decimal"/>
      <w:pStyle w:val="Cmsor2"/>
      <w:lvlText w:val="%1.%2"/>
      <w:lvlJc w:val="left"/>
      <w:pPr>
        <w:ind w:left="576" w:hanging="576"/>
      </w:pPr>
      <w:rPr>
        <w:rFonts w:asciiTheme="majorHAnsi" w:hAnsiTheme="majorHAnsi" w:hint="default"/>
        <w:color w:val="365F91" w:themeColor="accent1" w:themeShade="BF"/>
        <w:sz w:val="26"/>
        <w:szCs w:val="26"/>
      </w:rPr>
    </w:lvl>
    <w:lvl w:ilvl="2">
      <w:start w:val="1"/>
      <w:numFmt w:val="decimal"/>
      <w:pStyle w:val="Cmsor3"/>
      <w:lvlText w:val="%1.%2.%3"/>
      <w:lvlJc w:val="left"/>
      <w:pPr>
        <w:ind w:left="720" w:hanging="720"/>
      </w:pPr>
      <w:rPr>
        <w:rFonts w:hint="default"/>
      </w:rPr>
    </w:lvl>
    <w:lvl w:ilvl="3">
      <w:start w:val="1"/>
      <w:numFmt w:val="lowerLetter"/>
      <w:pStyle w:val="Cmsor4"/>
      <w:lvlText w:val="(%4)"/>
      <w:lvlJc w:val="left"/>
      <w:pPr>
        <w:ind w:left="864" w:hanging="864"/>
      </w:pPr>
      <w:rPr>
        <w:rFonts w:hint="default"/>
      </w:rPr>
    </w:lvl>
    <w:lvl w:ilvl="4">
      <w:start w:val="1"/>
      <w:numFmt w:val="lowerRoman"/>
      <w:pStyle w:val="Cmsor5"/>
      <w:lvlText w:val="%5)"/>
      <w:lvlJc w:val="left"/>
      <w:pPr>
        <w:ind w:left="1008" w:hanging="1008"/>
      </w:pPr>
      <w:rPr>
        <w:rFonts w:hint="default"/>
        <w:b/>
        <w:i w:val="0"/>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6"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835EF"/>
    <w:multiLevelType w:val="multilevel"/>
    <w:tmpl w:val="8366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40C11"/>
    <w:multiLevelType w:val="multilevel"/>
    <w:tmpl w:val="463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606A7"/>
    <w:multiLevelType w:val="multilevel"/>
    <w:tmpl w:val="AE52310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51114598"/>
    <w:multiLevelType w:val="multilevel"/>
    <w:tmpl w:val="5798C3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35739"/>
    <w:multiLevelType w:val="multilevel"/>
    <w:tmpl w:val="D2DE268C"/>
    <w:lvl w:ilvl="0">
      <w:start w:val="1"/>
      <w:numFmt w:val="decimal"/>
      <w:lvlText w:val="%1."/>
      <w:lvlJc w:val="left"/>
      <w:pPr>
        <w:ind w:left="720" w:hanging="360"/>
      </w:pPr>
      <w:rPr>
        <w:rFonts w:asciiTheme="minorHAnsi" w:hAnsiTheme="minorHAnsi"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6685E16"/>
    <w:multiLevelType w:val="hybridMultilevel"/>
    <w:tmpl w:val="7A904CA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B894648"/>
    <w:multiLevelType w:val="hybridMultilevel"/>
    <w:tmpl w:val="E3B65818"/>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CC80A26"/>
    <w:multiLevelType w:val="hybridMultilevel"/>
    <w:tmpl w:val="2BDAC2A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068205D"/>
    <w:multiLevelType w:val="multilevel"/>
    <w:tmpl w:val="A47A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2415F"/>
    <w:multiLevelType w:val="multilevel"/>
    <w:tmpl w:val="587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41835"/>
    <w:multiLevelType w:val="multilevel"/>
    <w:tmpl w:val="DA1A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14"/>
  </w:num>
  <w:num w:numId="5">
    <w:abstractNumId w:val="7"/>
  </w:num>
  <w:num w:numId="6">
    <w:abstractNumId w:val="6"/>
  </w:num>
  <w:num w:numId="7">
    <w:abstractNumId w:val="0"/>
  </w:num>
  <w:num w:numId="8">
    <w:abstractNumId w:val="16"/>
  </w:num>
  <w:num w:numId="9">
    <w:abstractNumId w:val="22"/>
  </w:num>
  <w:num w:numId="10">
    <w:abstractNumId w:val="21"/>
  </w:num>
  <w:num w:numId="11">
    <w:abstractNumId w:val="5"/>
  </w:num>
  <w:num w:numId="12">
    <w:abstractNumId w:val="10"/>
  </w:num>
  <w:num w:numId="13">
    <w:abstractNumId w:val="5"/>
  </w:num>
  <w:num w:numId="14">
    <w:abstractNumId w:val="5"/>
  </w:num>
  <w:num w:numId="15">
    <w:abstractNumId w:val="17"/>
  </w:num>
  <w:num w:numId="16">
    <w:abstractNumId w:val="15"/>
  </w:num>
  <w:num w:numId="17">
    <w:abstractNumId w:val="13"/>
  </w:num>
  <w:num w:numId="18">
    <w:abstractNumId w:val="3"/>
  </w:num>
  <w:num w:numId="19">
    <w:abstractNumId w:val="12"/>
  </w:num>
  <w:num w:numId="20">
    <w:abstractNumId w:val="4"/>
  </w:num>
  <w:num w:numId="21">
    <w:abstractNumId w:val="2"/>
  </w:num>
  <w:num w:numId="22">
    <w:abstractNumId w:val="19"/>
  </w:num>
  <w:num w:numId="23">
    <w:abstractNumId w:val="23"/>
  </w:num>
  <w:num w:numId="24">
    <w:abstractNumId w:val="8"/>
  </w:num>
  <w:num w:numId="25">
    <w:abstractNumId w:val="24"/>
  </w:num>
  <w:num w:numId="26">
    <w:abstractNumId w:val="11"/>
  </w:num>
  <w:num w:numId="27">
    <w:abstractNumId w:val="20"/>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A"/>
    <w:rsid w:val="000002F7"/>
    <w:rsid w:val="00001D48"/>
    <w:rsid w:val="00001E37"/>
    <w:rsid w:val="00002137"/>
    <w:rsid w:val="00002E2B"/>
    <w:rsid w:val="00003996"/>
    <w:rsid w:val="00003D44"/>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5174"/>
    <w:rsid w:val="000152BF"/>
    <w:rsid w:val="00015420"/>
    <w:rsid w:val="0001608F"/>
    <w:rsid w:val="00016A03"/>
    <w:rsid w:val="00016ED0"/>
    <w:rsid w:val="000201E3"/>
    <w:rsid w:val="0002370C"/>
    <w:rsid w:val="00024800"/>
    <w:rsid w:val="00024E7C"/>
    <w:rsid w:val="00024FB2"/>
    <w:rsid w:val="00025DBD"/>
    <w:rsid w:val="00026312"/>
    <w:rsid w:val="000265DE"/>
    <w:rsid w:val="000268AE"/>
    <w:rsid w:val="000268F6"/>
    <w:rsid w:val="00027CC7"/>
    <w:rsid w:val="00027E86"/>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1FED"/>
    <w:rsid w:val="000420BC"/>
    <w:rsid w:val="0004217E"/>
    <w:rsid w:val="000428C5"/>
    <w:rsid w:val="00042BC0"/>
    <w:rsid w:val="00042D5E"/>
    <w:rsid w:val="00043543"/>
    <w:rsid w:val="00044463"/>
    <w:rsid w:val="000444A9"/>
    <w:rsid w:val="000444F5"/>
    <w:rsid w:val="0004542D"/>
    <w:rsid w:val="0004605C"/>
    <w:rsid w:val="000460A1"/>
    <w:rsid w:val="0004633E"/>
    <w:rsid w:val="00046515"/>
    <w:rsid w:val="00046BFB"/>
    <w:rsid w:val="00047584"/>
    <w:rsid w:val="00050961"/>
    <w:rsid w:val="000509DB"/>
    <w:rsid w:val="00051098"/>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A7A"/>
    <w:rsid w:val="00073F64"/>
    <w:rsid w:val="00073F8F"/>
    <w:rsid w:val="00074D28"/>
    <w:rsid w:val="00074DD3"/>
    <w:rsid w:val="00074F3C"/>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A9F"/>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324F"/>
    <w:rsid w:val="000C34DB"/>
    <w:rsid w:val="000C407A"/>
    <w:rsid w:val="000C4B8B"/>
    <w:rsid w:val="000C6ACE"/>
    <w:rsid w:val="000C6C22"/>
    <w:rsid w:val="000C6C3B"/>
    <w:rsid w:val="000C75ED"/>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401B"/>
    <w:rsid w:val="000E4FF3"/>
    <w:rsid w:val="000E52F3"/>
    <w:rsid w:val="000E5B15"/>
    <w:rsid w:val="000E6583"/>
    <w:rsid w:val="000E6967"/>
    <w:rsid w:val="000E75F1"/>
    <w:rsid w:val="000F01F7"/>
    <w:rsid w:val="000F078A"/>
    <w:rsid w:val="000F13A7"/>
    <w:rsid w:val="000F20DC"/>
    <w:rsid w:val="000F283F"/>
    <w:rsid w:val="000F2DC6"/>
    <w:rsid w:val="000F2F7E"/>
    <w:rsid w:val="000F3095"/>
    <w:rsid w:val="000F3548"/>
    <w:rsid w:val="000F3CDE"/>
    <w:rsid w:val="000F4282"/>
    <w:rsid w:val="000F47DC"/>
    <w:rsid w:val="000F6693"/>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75F"/>
    <w:rsid w:val="00125DD3"/>
    <w:rsid w:val="0012639F"/>
    <w:rsid w:val="0012683B"/>
    <w:rsid w:val="00126BB2"/>
    <w:rsid w:val="001273CA"/>
    <w:rsid w:val="00127523"/>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8A9"/>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5DE2"/>
    <w:rsid w:val="0016657C"/>
    <w:rsid w:val="00167118"/>
    <w:rsid w:val="001678CA"/>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AD6"/>
    <w:rsid w:val="001A4B12"/>
    <w:rsid w:val="001A59B5"/>
    <w:rsid w:val="001A5B56"/>
    <w:rsid w:val="001A5E35"/>
    <w:rsid w:val="001A5F88"/>
    <w:rsid w:val="001A763C"/>
    <w:rsid w:val="001A7A09"/>
    <w:rsid w:val="001A7A23"/>
    <w:rsid w:val="001A7C4D"/>
    <w:rsid w:val="001A7DE5"/>
    <w:rsid w:val="001B1718"/>
    <w:rsid w:val="001B1A97"/>
    <w:rsid w:val="001B1E16"/>
    <w:rsid w:val="001B2010"/>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1855"/>
    <w:rsid w:val="001C1B8E"/>
    <w:rsid w:val="001C1C96"/>
    <w:rsid w:val="001C2116"/>
    <w:rsid w:val="001C2415"/>
    <w:rsid w:val="001C2471"/>
    <w:rsid w:val="001C2D0B"/>
    <w:rsid w:val="001C2F0B"/>
    <w:rsid w:val="001C3D54"/>
    <w:rsid w:val="001C4197"/>
    <w:rsid w:val="001C419C"/>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34BA"/>
    <w:rsid w:val="001F3797"/>
    <w:rsid w:val="001F37DD"/>
    <w:rsid w:val="001F3958"/>
    <w:rsid w:val="001F3AA0"/>
    <w:rsid w:val="001F4F9F"/>
    <w:rsid w:val="001F5FEF"/>
    <w:rsid w:val="001F6507"/>
    <w:rsid w:val="001F677B"/>
    <w:rsid w:val="001F6B11"/>
    <w:rsid w:val="00200635"/>
    <w:rsid w:val="00201086"/>
    <w:rsid w:val="00201380"/>
    <w:rsid w:val="00201683"/>
    <w:rsid w:val="002016C2"/>
    <w:rsid w:val="00201B80"/>
    <w:rsid w:val="002022DF"/>
    <w:rsid w:val="002025C2"/>
    <w:rsid w:val="002029A3"/>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5172"/>
    <w:rsid w:val="002A5840"/>
    <w:rsid w:val="002A58ED"/>
    <w:rsid w:val="002A65CF"/>
    <w:rsid w:val="002A6649"/>
    <w:rsid w:val="002A6BAB"/>
    <w:rsid w:val="002A7EE7"/>
    <w:rsid w:val="002A7F0F"/>
    <w:rsid w:val="002B09D4"/>
    <w:rsid w:val="002B15B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40E"/>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B7EC1"/>
    <w:rsid w:val="003C041D"/>
    <w:rsid w:val="003C0A12"/>
    <w:rsid w:val="003C1220"/>
    <w:rsid w:val="003C160E"/>
    <w:rsid w:val="003C1A88"/>
    <w:rsid w:val="003C1EB8"/>
    <w:rsid w:val="003C1F01"/>
    <w:rsid w:val="003C1FB3"/>
    <w:rsid w:val="003C319B"/>
    <w:rsid w:val="003C4894"/>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91D"/>
    <w:rsid w:val="00403998"/>
    <w:rsid w:val="00403D5B"/>
    <w:rsid w:val="00404F96"/>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BAC"/>
    <w:rsid w:val="00447812"/>
    <w:rsid w:val="00447A39"/>
    <w:rsid w:val="00447D28"/>
    <w:rsid w:val="004506BF"/>
    <w:rsid w:val="00452465"/>
    <w:rsid w:val="004528B7"/>
    <w:rsid w:val="0045293D"/>
    <w:rsid w:val="00452BE2"/>
    <w:rsid w:val="00452C18"/>
    <w:rsid w:val="00453EA8"/>
    <w:rsid w:val="0045488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6B4"/>
    <w:rsid w:val="00477835"/>
    <w:rsid w:val="00480328"/>
    <w:rsid w:val="0048128E"/>
    <w:rsid w:val="0048139C"/>
    <w:rsid w:val="004829E1"/>
    <w:rsid w:val="00482ADC"/>
    <w:rsid w:val="00482B8E"/>
    <w:rsid w:val="00484426"/>
    <w:rsid w:val="0048464D"/>
    <w:rsid w:val="004847B9"/>
    <w:rsid w:val="00484A80"/>
    <w:rsid w:val="0048521A"/>
    <w:rsid w:val="004855D0"/>
    <w:rsid w:val="00485DE3"/>
    <w:rsid w:val="00485E64"/>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9D4"/>
    <w:rsid w:val="004A4DDB"/>
    <w:rsid w:val="004A53BA"/>
    <w:rsid w:val="004A5523"/>
    <w:rsid w:val="004A562F"/>
    <w:rsid w:val="004A56C7"/>
    <w:rsid w:val="004A60D4"/>
    <w:rsid w:val="004A6601"/>
    <w:rsid w:val="004A6658"/>
    <w:rsid w:val="004A732F"/>
    <w:rsid w:val="004B0D9F"/>
    <w:rsid w:val="004B1ABC"/>
    <w:rsid w:val="004B210A"/>
    <w:rsid w:val="004B2583"/>
    <w:rsid w:val="004B25BD"/>
    <w:rsid w:val="004B2E1A"/>
    <w:rsid w:val="004B3631"/>
    <w:rsid w:val="004B36D6"/>
    <w:rsid w:val="004B380E"/>
    <w:rsid w:val="004B4DA1"/>
    <w:rsid w:val="004B4FA7"/>
    <w:rsid w:val="004B4FF8"/>
    <w:rsid w:val="004B524D"/>
    <w:rsid w:val="004B5CBC"/>
    <w:rsid w:val="004B7155"/>
    <w:rsid w:val="004C04B4"/>
    <w:rsid w:val="004C0B71"/>
    <w:rsid w:val="004C0C44"/>
    <w:rsid w:val="004C2903"/>
    <w:rsid w:val="004C33DF"/>
    <w:rsid w:val="004C6311"/>
    <w:rsid w:val="004C6647"/>
    <w:rsid w:val="004C6F7F"/>
    <w:rsid w:val="004C72CC"/>
    <w:rsid w:val="004C76F6"/>
    <w:rsid w:val="004C7DAD"/>
    <w:rsid w:val="004D073B"/>
    <w:rsid w:val="004D0A24"/>
    <w:rsid w:val="004D0E47"/>
    <w:rsid w:val="004D108F"/>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77EA"/>
    <w:rsid w:val="005203B1"/>
    <w:rsid w:val="00520448"/>
    <w:rsid w:val="00520656"/>
    <w:rsid w:val="00520771"/>
    <w:rsid w:val="00520E52"/>
    <w:rsid w:val="00522A3F"/>
    <w:rsid w:val="00522EE8"/>
    <w:rsid w:val="0052364F"/>
    <w:rsid w:val="00523995"/>
    <w:rsid w:val="00523CEC"/>
    <w:rsid w:val="00523EC2"/>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3CAE"/>
    <w:rsid w:val="00544538"/>
    <w:rsid w:val="0054472F"/>
    <w:rsid w:val="00544DAC"/>
    <w:rsid w:val="005464FB"/>
    <w:rsid w:val="005465D1"/>
    <w:rsid w:val="00546CCC"/>
    <w:rsid w:val="0054711B"/>
    <w:rsid w:val="005505A5"/>
    <w:rsid w:val="00550E09"/>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E42"/>
    <w:rsid w:val="005971D9"/>
    <w:rsid w:val="005971DB"/>
    <w:rsid w:val="005A175E"/>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3311"/>
    <w:rsid w:val="006133F2"/>
    <w:rsid w:val="00614062"/>
    <w:rsid w:val="00614FCA"/>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76A"/>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60BF"/>
    <w:rsid w:val="00666223"/>
    <w:rsid w:val="0066654F"/>
    <w:rsid w:val="00666730"/>
    <w:rsid w:val="00666B23"/>
    <w:rsid w:val="006676DE"/>
    <w:rsid w:val="00667CD0"/>
    <w:rsid w:val="00670159"/>
    <w:rsid w:val="0067019C"/>
    <w:rsid w:val="006714FC"/>
    <w:rsid w:val="006725BE"/>
    <w:rsid w:val="0067392E"/>
    <w:rsid w:val="00673A04"/>
    <w:rsid w:val="006740FE"/>
    <w:rsid w:val="006747B3"/>
    <w:rsid w:val="00674933"/>
    <w:rsid w:val="00674AB8"/>
    <w:rsid w:val="00674BCC"/>
    <w:rsid w:val="0067589D"/>
    <w:rsid w:val="0067591F"/>
    <w:rsid w:val="00676A67"/>
    <w:rsid w:val="00680015"/>
    <w:rsid w:val="0068008A"/>
    <w:rsid w:val="0068048A"/>
    <w:rsid w:val="006804C6"/>
    <w:rsid w:val="0068075B"/>
    <w:rsid w:val="006816B3"/>
    <w:rsid w:val="00681EE4"/>
    <w:rsid w:val="00682EEB"/>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1A40"/>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7400"/>
    <w:rsid w:val="006A7A25"/>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6A4"/>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B5B"/>
    <w:rsid w:val="007168F3"/>
    <w:rsid w:val="007170BF"/>
    <w:rsid w:val="007172C4"/>
    <w:rsid w:val="00717345"/>
    <w:rsid w:val="0071790C"/>
    <w:rsid w:val="007204AD"/>
    <w:rsid w:val="007212A6"/>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26F5"/>
    <w:rsid w:val="00773698"/>
    <w:rsid w:val="0077372A"/>
    <w:rsid w:val="00774295"/>
    <w:rsid w:val="00774726"/>
    <w:rsid w:val="007749A8"/>
    <w:rsid w:val="007749E9"/>
    <w:rsid w:val="00775141"/>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4533"/>
    <w:rsid w:val="00784706"/>
    <w:rsid w:val="00784B44"/>
    <w:rsid w:val="0078544D"/>
    <w:rsid w:val="00785D76"/>
    <w:rsid w:val="0078609C"/>
    <w:rsid w:val="007865A3"/>
    <w:rsid w:val="007901FA"/>
    <w:rsid w:val="00790699"/>
    <w:rsid w:val="007908D9"/>
    <w:rsid w:val="00791319"/>
    <w:rsid w:val="00791479"/>
    <w:rsid w:val="0079264B"/>
    <w:rsid w:val="0079368E"/>
    <w:rsid w:val="0079386E"/>
    <w:rsid w:val="0079402A"/>
    <w:rsid w:val="0079467F"/>
    <w:rsid w:val="00794DD1"/>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9B8"/>
    <w:rsid w:val="007E7EC6"/>
    <w:rsid w:val="007F05D9"/>
    <w:rsid w:val="007F0AA8"/>
    <w:rsid w:val="007F0D15"/>
    <w:rsid w:val="007F14FD"/>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7433"/>
    <w:rsid w:val="008202CF"/>
    <w:rsid w:val="0082034F"/>
    <w:rsid w:val="008203CC"/>
    <w:rsid w:val="00820454"/>
    <w:rsid w:val="008205A7"/>
    <w:rsid w:val="008210B9"/>
    <w:rsid w:val="00821B22"/>
    <w:rsid w:val="00821D7E"/>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5ED"/>
    <w:rsid w:val="00831A1E"/>
    <w:rsid w:val="00832005"/>
    <w:rsid w:val="00832235"/>
    <w:rsid w:val="00832712"/>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52"/>
    <w:rsid w:val="00852D9B"/>
    <w:rsid w:val="008536E2"/>
    <w:rsid w:val="008541E9"/>
    <w:rsid w:val="0085570A"/>
    <w:rsid w:val="00855945"/>
    <w:rsid w:val="008559AE"/>
    <w:rsid w:val="008568CF"/>
    <w:rsid w:val="008571BF"/>
    <w:rsid w:val="008579B4"/>
    <w:rsid w:val="00857C81"/>
    <w:rsid w:val="00860B15"/>
    <w:rsid w:val="00861173"/>
    <w:rsid w:val="0086170F"/>
    <w:rsid w:val="008625CF"/>
    <w:rsid w:val="008626A8"/>
    <w:rsid w:val="00862B3C"/>
    <w:rsid w:val="0086359A"/>
    <w:rsid w:val="0086364B"/>
    <w:rsid w:val="00864074"/>
    <w:rsid w:val="00864E0A"/>
    <w:rsid w:val="00865C5A"/>
    <w:rsid w:val="00866F00"/>
    <w:rsid w:val="00870504"/>
    <w:rsid w:val="00870EF4"/>
    <w:rsid w:val="00872986"/>
    <w:rsid w:val="00873909"/>
    <w:rsid w:val="00873BB0"/>
    <w:rsid w:val="00875A01"/>
    <w:rsid w:val="008762F2"/>
    <w:rsid w:val="00876509"/>
    <w:rsid w:val="00876602"/>
    <w:rsid w:val="00876758"/>
    <w:rsid w:val="00876B6E"/>
    <w:rsid w:val="00876BD2"/>
    <w:rsid w:val="00877428"/>
    <w:rsid w:val="0087770D"/>
    <w:rsid w:val="00877E05"/>
    <w:rsid w:val="00877F0C"/>
    <w:rsid w:val="008801AE"/>
    <w:rsid w:val="0088142E"/>
    <w:rsid w:val="00881547"/>
    <w:rsid w:val="008821DA"/>
    <w:rsid w:val="0088296D"/>
    <w:rsid w:val="008831B8"/>
    <w:rsid w:val="00883849"/>
    <w:rsid w:val="00884E08"/>
    <w:rsid w:val="0088534B"/>
    <w:rsid w:val="00885AFC"/>
    <w:rsid w:val="008865CF"/>
    <w:rsid w:val="00886A65"/>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4F80"/>
    <w:rsid w:val="008C57DC"/>
    <w:rsid w:val="008C725B"/>
    <w:rsid w:val="008C753A"/>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C7"/>
    <w:rsid w:val="008E3B16"/>
    <w:rsid w:val="008E3CC1"/>
    <w:rsid w:val="008E3E14"/>
    <w:rsid w:val="008E40BE"/>
    <w:rsid w:val="008E4F1A"/>
    <w:rsid w:val="008E4F6C"/>
    <w:rsid w:val="008E59AA"/>
    <w:rsid w:val="008E7405"/>
    <w:rsid w:val="008F1C0A"/>
    <w:rsid w:val="008F1FF2"/>
    <w:rsid w:val="008F205B"/>
    <w:rsid w:val="008F289E"/>
    <w:rsid w:val="008F3BBD"/>
    <w:rsid w:val="008F3DAF"/>
    <w:rsid w:val="008F4505"/>
    <w:rsid w:val="008F4A74"/>
    <w:rsid w:val="008F55C1"/>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0D4"/>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53A"/>
    <w:rsid w:val="009A0999"/>
    <w:rsid w:val="009A17C3"/>
    <w:rsid w:val="009A1DA9"/>
    <w:rsid w:val="009A1F21"/>
    <w:rsid w:val="009A1F84"/>
    <w:rsid w:val="009A39E2"/>
    <w:rsid w:val="009A4424"/>
    <w:rsid w:val="009A536D"/>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7140"/>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B51"/>
    <w:rsid w:val="00A21FE5"/>
    <w:rsid w:val="00A228AC"/>
    <w:rsid w:val="00A24739"/>
    <w:rsid w:val="00A2476F"/>
    <w:rsid w:val="00A24945"/>
    <w:rsid w:val="00A24B95"/>
    <w:rsid w:val="00A25766"/>
    <w:rsid w:val="00A25CED"/>
    <w:rsid w:val="00A25E02"/>
    <w:rsid w:val="00A25EB4"/>
    <w:rsid w:val="00A25FF6"/>
    <w:rsid w:val="00A26325"/>
    <w:rsid w:val="00A2686C"/>
    <w:rsid w:val="00A278EB"/>
    <w:rsid w:val="00A307C3"/>
    <w:rsid w:val="00A30885"/>
    <w:rsid w:val="00A31083"/>
    <w:rsid w:val="00A3172B"/>
    <w:rsid w:val="00A318B8"/>
    <w:rsid w:val="00A31EF7"/>
    <w:rsid w:val="00A32EB5"/>
    <w:rsid w:val="00A32F64"/>
    <w:rsid w:val="00A33299"/>
    <w:rsid w:val="00A336AA"/>
    <w:rsid w:val="00A33E73"/>
    <w:rsid w:val="00A34899"/>
    <w:rsid w:val="00A349B2"/>
    <w:rsid w:val="00A35E43"/>
    <w:rsid w:val="00A36192"/>
    <w:rsid w:val="00A3655C"/>
    <w:rsid w:val="00A404C4"/>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F49"/>
    <w:rsid w:val="00A66793"/>
    <w:rsid w:val="00A705CD"/>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7E4"/>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85DFF"/>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E2"/>
    <w:rsid w:val="00BC3D0D"/>
    <w:rsid w:val="00BC458A"/>
    <w:rsid w:val="00BC48E3"/>
    <w:rsid w:val="00BC534D"/>
    <w:rsid w:val="00BC5F7F"/>
    <w:rsid w:val="00BC5FE7"/>
    <w:rsid w:val="00BC60C3"/>
    <w:rsid w:val="00BC65A9"/>
    <w:rsid w:val="00BC667C"/>
    <w:rsid w:val="00BC683E"/>
    <w:rsid w:val="00BC6A07"/>
    <w:rsid w:val="00BC788A"/>
    <w:rsid w:val="00BD0170"/>
    <w:rsid w:val="00BD02F2"/>
    <w:rsid w:val="00BD0BA0"/>
    <w:rsid w:val="00BD0C0E"/>
    <w:rsid w:val="00BD11D0"/>
    <w:rsid w:val="00BD1588"/>
    <w:rsid w:val="00BD1960"/>
    <w:rsid w:val="00BD1A94"/>
    <w:rsid w:val="00BD227D"/>
    <w:rsid w:val="00BD26B8"/>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1A5C"/>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479C2"/>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1833"/>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C22"/>
    <w:rsid w:val="00CC2F6E"/>
    <w:rsid w:val="00CC34C4"/>
    <w:rsid w:val="00CC432A"/>
    <w:rsid w:val="00CC4B74"/>
    <w:rsid w:val="00CC4B92"/>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FDA"/>
    <w:rsid w:val="00CE68F5"/>
    <w:rsid w:val="00CE6FCA"/>
    <w:rsid w:val="00CE74A2"/>
    <w:rsid w:val="00CF01D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886"/>
    <w:rsid w:val="00D16C6B"/>
    <w:rsid w:val="00D16E63"/>
    <w:rsid w:val="00D1718D"/>
    <w:rsid w:val="00D173BF"/>
    <w:rsid w:val="00D1779D"/>
    <w:rsid w:val="00D20851"/>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D31"/>
    <w:rsid w:val="00D718E4"/>
    <w:rsid w:val="00D724D9"/>
    <w:rsid w:val="00D72897"/>
    <w:rsid w:val="00D72957"/>
    <w:rsid w:val="00D73520"/>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1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075"/>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260"/>
    <w:rsid w:val="00DC1A4D"/>
    <w:rsid w:val="00DC229A"/>
    <w:rsid w:val="00DC2B99"/>
    <w:rsid w:val="00DC351A"/>
    <w:rsid w:val="00DC3B77"/>
    <w:rsid w:val="00DC434B"/>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2674"/>
    <w:rsid w:val="00DF36BB"/>
    <w:rsid w:val="00DF3E3F"/>
    <w:rsid w:val="00DF4609"/>
    <w:rsid w:val="00DF4638"/>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48ED"/>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18D"/>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506"/>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D73"/>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71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2A04"/>
    <w:rsid w:val="00EF2AC4"/>
    <w:rsid w:val="00EF3A2E"/>
    <w:rsid w:val="00EF5482"/>
    <w:rsid w:val="00EF586F"/>
    <w:rsid w:val="00EF6473"/>
    <w:rsid w:val="00EF6E41"/>
    <w:rsid w:val="00EF735B"/>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6D60"/>
    <w:rsid w:val="00F1737E"/>
    <w:rsid w:val="00F17912"/>
    <w:rsid w:val="00F20F76"/>
    <w:rsid w:val="00F210E0"/>
    <w:rsid w:val="00F21263"/>
    <w:rsid w:val="00F212C2"/>
    <w:rsid w:val="00F21A7A"/>
    <w:rsid w:val="00F21CE8"/>
    <w:rsid w:val="00F22AF2"/>
    <w:rsid w:val="00F22D0B"/>
    <w:rsid w:val="00F2305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B86"/>
    <w:rsid w:val="00F35719"/>
    <w:rsid w:val="00F35763"/>
    <w:rsid w:val="00F35B69"/>
    <w:rsid w:val="00F37228"/>
    <w:rsid w:val="00F37C33"/>
    <w:rsid w:val="00F404CE"/>
    <w:rsid w:val="00F4073F"/>
    <w:rsid w:val="00F40B30"/>
    <w:rsid w:val="00F4159B"/>
    <w:rsid w:val="00F41759"/>
    <w:rsid w:val="00F41A4F"/>
    <w:rsid w:val="00F41BFF"/>
    <w:rsid w:val="00F41F12"/>
    <w:rsid w:val="00F42022"/>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3A1"/>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A0728"/>
    <w:rsid w:val="00FA0751"/>
    <w:rsid w:val="00FA085A"/>
    <w:rsid w:val="00FA1BD8"/>
    <w:rsid w:val="00FA1FA2"/>
    <w:rsid w:val="00FA2330"/>
    <w:rsid w:val="00FA25AC"/>
    <w:rsid w:val="00FA2B25"/>
    <w:rsid w:val="00FA3BAE"/>
    <w:rsid w:val="00FA40CC"/>
    <w:rsid w:val="00FA4B7D"/>
    <w:rsid w:val="00FA5BD9"/>
    <w:rsid w:val="00FA6063"/>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79F0"/>
    <w:pPr>
      <w:spacing w:after="120"/>
      <w:jc w:val="both"/>
    </w:pPr>
    <w:rPr>
      <w:sz w:val="22"/>
    </w:rPr>
  </w:style>
  <w:style w:type="paragraph" w:styleId="Cmsor1">
    <w:name w:val="heading 1"/>
    <w:basedOn w:val="Norml"/>
    <w:next w:val="Norml"/>
    <w:link w:val="Cmsor1Char"/>
    <w:uiPriority w:val="9"/>
    <w:qFormat/>
    <w:rsid w:val="000579F0"/>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rPr>
  </w:style>
  <w:style w:type="paragraph" w:styleId="Cmsor2">
    <w:name w:val="heading 2"/>
    <w:basedOn w:val="Norml"/>
    <w:next w:val="Norml"/>
    <w:link w:val="Cmsor2Char"/>
    <w:uiPriority w:val="9"/>
    <w:unhideWhenUsed/>
    <w:qFormat/>
    <w:rsid w:val="000579F0"/>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Cmsor3">
    <w:name w:val="heading 3"/>
    <w:basedOn w:val="Norml"/>
    <w:next w:val="Norml"/>
    <w:link w:val="Cmsor3Char"/>
    <w:uiPriority w:val="9"/>
    <w:unhideWhenUsed/>
    <w:qFormat/>
    <w:rsid w:val="000C324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0C32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0C32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C32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C32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C324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Cmsor9">
    <w:name w:val="heading 9"/>
    <w:basedOn w:val="Norml"/>
    <w:next w:val="Norml"/>
    <w:link w:val="Cmsor9Char"/>
    <w:uiPriority w:val="9"/>
    <w:semiHidden/>
    <w:unhideWhenUsed/>
    <w:qFormat/>
    <w:rsid w:val="000C324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579F0"/>
    <w:rPr>
      <w:rFonts w:asciiTheme="majorHAnsi" w:eastAsiaTheme="majorEastAsia" w:hAnsiTheme="majorHAnsi" w:cstheme="majorBidi"/>
      <w:b/>
      <w:bCs/>
      <w:color w:val="17365D" w:themeColor="text2" w:themeShade="BF"/>
      <w:sz w:val="32"/>
      <w:szCs w:val="32"/>
    </w:rPr>
  </w:style>
  <w:style w:type="character" w:customStyle="1" w:styleId="Cmsor2Char">
    <w:name w:val="Címsor 2 Char"/>
    <w:basedOn w:val="Bekezdsalapbettpusa"/>
    <w:link w:val="Cmsor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Cmsor3Char">
    <w:name w:val="Címsor 3 Char"/>
    <w:basedOn w:val="Bekezdsalapbettpusa"/>
    <w:link w:val="Cmsor3"/>
    <w:uiPriority w:val="9"/>
    <w:rsid w:val="000C324F"/>
    <w:rPr>
      <w:rFonts w:asciiTheme="majorHAnsi" w:eastAsiaTheme="majorEastAsia" w:hAnsiTheme="majorHAnsi" w:cstheme="majorBidi"/>
      <w:b/>
      <w:bCs/>
      <w:color w:val="4F81BD" w:themeColor="accent1"/>
      <w:sz w:val="20"/>
    </w:rPr>
  </w:style>
  <w:style w:type="character" w:customStyle="1" w:styleId="Cmsor4Char">
    <w:name w:val="Címsor 4 Char"/>
    <w:basedOn w:val="Bekezdsalapbettpusa"/>
    <w:link w:val="Cmsor4"/>
    <w:uiPriority w:val="9"/>
    <w:rsid w:val="000C324F"/>
    <w:rPr>
      <w:rFonts w:asciiTheme="majorHAnsi" w:eastAsiaTheme="majorEastAsia" w:hAnsiTheme="majorHAnsi" w:cstheme="majorBidi"/>
      <w:b/>
      <w:bCs/>
      <w:i/>
      <w:iCs/>
      <w:color w:val="4F81BD" w:themeColor="accent1"/>
      <w:sz w:val="20"/>
    </w:rPr>
  </w:style>
  <w:style w:type="character" w:customStyle="1" w:styleId="Cmsor5Char">
    <w:name w:val="Címsor 5 Char"/>
    <w:basedOn w:val="Bekezdsalapbettpusa"/>
    <w:link w:val="Cmsor5"/>
    <w:uiPriority w:val="9"/>
    <w:rsid w:val="000C324F"/>
    <w:rPr>
      <w:rFonts w:asciiTheme="majorHAnsi" w:eastAsiaTheme="majorEastAsia" w:hAnsiTheme="majorHAnsi" w:cstheme="majorBidi"/>
      <w:color w:val="243F60" w:themeColor="accent1" w:themeShade="7F"/>
      <w:sz w:val="20"/>
    </w:rPr>
  </w:style>
  <w:style w:type="character" w:customStyle="1" w:styleId="Cmsor6Char">
    <w:name w:val="Címsor 6 Char"/>
    <w:basedOn w:val="Bekezdsalapbettpusa"/>
    <w:link w:val="Cmsor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Cmsor7Char">
    <w:name w:val="Címsor 7 Char"/>
    <w:basedOn w:val="Bekezdsalapbettpusa"/>
    <w:link w:val="Cmsor7"/>
    <w:uiPriority w:val="9"/>
    <w:semiHidden/>
    <w:rsid w:val="000C324F"/>
    <w:rPr>
      <w:rFonts w:asciiTheme="majorHAnsi" w:eastAsiaTheme="majorEastAsia" w:hAnsiTheme="majorHAnsi" w:cstheme="majorBidi"/>
      <w:i/>
      <w:iCs/>
      <w:color w:val="404040" w:themeColor="text1" w:themeTint="BF"/>
      <w:sz w:val="20"/>
    </w:rPr>
  </w:style>
  <w:style w:type="character" w:customStyle="1" w:styleId="Cmsor8Char">
    <w:name w:val="Címsor 8 Char"/>
    <w:basedOn w:val="Bekezdsalapbettpusa"/>
    <w:link w:val="Cmsor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C324F"/>
    <w:rPr>
      <w:rFonts w:asciiTheme="majorHAnsi" w:eastAsiaTheme="majorEastAsia" w:hAnsiTheme="majorHAnsi" w:cstheme="majorBidi"/>
      <w:i/>
      <w:iCs/>
      <w:color w:val="404040" w:themeColor="text1" w:themeTint="BF"/>
      <w:sz w:val="20"/>
      <w:szCs w:val="20"/>
    </w:rPr>
  </w:style>
  <w:style w:type="table" w:styleId="Rcsostblzat">
    <w:name w:val="Table Grid"/>
    <w:basedOn w:val="Normltblzat"/>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B03FBA"/>
    <w:pPr>
      <w:tabs>
        <w:tab w:val="center" w:pos="4320"/>
        <w:tab w:val="right" w:pos="8640"/>
      </w:tabs>
    </w:pPr>
  </w:style>
  <w:style w:type="character" w:customStyle="1" w:styleId="llbChar">
    <w:name w:val="Élőláb Char"/>
    <w:basedOn w:val="Bekezdsalapbettpusa"/>
    <w:link w:val="llb"/>
    <w:uiPriority w:val="99"/>
    <w:rsid w:val="00B03FBA"/>
    <w:rPr>
      <w:sz w:val="22"/>
    </w:rPr>
  </w:style>
  <w:style w:type="character" w:styleId="Oldalszm">
    <w:name w:val="page number"/>
    <w:basedOn w:val="Bekezdsalapbettpusa"/>
    <w:uiPriority w:val="99"/>
    <w:semiHidden/>
    <w:unhideWhenUsed/>
    <w:rsid w:val="00B03FBA"/>
  </w:style>
  <w:style w:type="paragraph" w:styleId="lfej">
    <w:name w:val="header"/>
    <w:basedOn w:val="Norml"/>
    <w:link w:val="lfejChar"/>
    <w:uiPriority w:val="99"/>
    <w:unhideWhenUsed/>
    <w:rsid w:val="00B03FBA"/>
    <w:pPr>
      <w:tabs>
        <w:tab w:val="center" w:pos="4320"/>
        <w:tab w:val="right" w:pos="8640"/>
      </w:tabs>
    </w:pPr>
  </w:style>
  <w:style w:type="character" w:customStyle="1" w:styleId="lfejChar">
    <w:name w:val="Élőfej Char"/>
    <w:basedOn w:val="Bekezdsalapbettpusa"/>
    <w:link w:val="lfej"/>
    <w:uiPriority w:val="99"/>
    <w:rsid w:val="00B03FBA"/>
    <w:rPr>
      <w:sz w:val="22"/>
    </w:rPr>
  </w:style>
  <w:style w:type="paragraph" w:styleId="Tartalomjegyzkcmsora">
    <w:name w:val="TOC Heading"/>
    <w:basedOn w:val="Cmsor1"/>
    <w:next w:val="Norml"/>
    <w:uiPriority w:val="39"/>
    <w:unhideWhenUsed/>
    <w:qFormat/>
    <w:rsid w:val="00531122"/>
    <w:pPr>
      <w:numPr>
        <w:numId w:val="0"/>
      </w:numPr>
      <w:spacing w:line="276" w:lineRule="auto"/>
      <w:outlineLvl w:val="9"/>
    </w:pPr>
    <w:rPr>
      <w:color w:val="365F91" w:themeColor="accent1" w:themeShade="BF"/>
      <w:sz w:val="28"/>
      <w:szCs w:val="28"/>
    </w:rPr>
  </w:style>
  <w:style w:type="paragraph" w:styleId="TJ1">
    <w:name w:val="toc 1"/>
    <w:basedOn w:val="Norml"/>
    <w:next w:val="Norml"/>
    <w:autoRedefine/>
    <w:uiPriority w:val="39"/>
    <w:unhideWhenUsed/>
    <w:rsid w:val="00531122"/>
    <w:pPr>
      <w:spacing w:before="120" w:after="0"/>
      <w:jc w:val="left"/>
    </w:pPr>
    <w:rPr>
      <w:b/>
      <w:caps/>
      <w:szCs w:val="22"/>
    </w:rPr>
  </w:style>
  <w:style w:type="paragraph" w:styleId="TJ2">
    <w:name w:val="toc 2"/>
    <w:basedOn w:val="Norml"/>
    <w:next w:val="Norml"/>
    <w:autoRedefine/>
    <w:uiPriority w:val="39"/>
    <w:unhideWhenUsed/>
    <w:rsid w:val="00531122"/>
    <w:pPr>
      <w:spacing w:after="0"/>
      <w:ind w:left="200"/>
      <w:jc w:val="left"/>
    </w:pPr>
    <w:rPr>
      <w:smallCaps/>
      <w:szCs w:val="22"/>
    </w:rPr>
  </w:style>
  <w:style w:type="paragraph" w:styleId="Buborkszveg">
    <w:name w:val="Balloon Text"/>
    <w:basedOn w:val="Norml"/>
    <w:link w:val="BuborkszvegChar"/>
    <w:uiPriority w:val="99"/>
    <w:semiHidden/>
    <w:unhideWhenUsed/>
    <w:rsid w:val="00531122"/>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531122"/>
    <w:rPr>
      <w:rFonts w:ascii="Lucida Grande" w:hAnsi="Lucida Grande" w:cs="Lucida Grande"/>
      <w:sz w:val="18"/>
      <w:szCs w:val="18"/>
    </w:rPr>
  </w:style>
  <w:style w:type="paragraph" w:styleId="TJ3">
    <w:name w:val="toc 3"/>
    <w:basedOn w:val="Norml"/>
    <w:next w:val="Norml"/>
    <w:autoRedefine/>
    <w:uiPriority w:val="39"/>
    <w:unhideWhenUsed/>
    <w:rsid w:val="00531122"/>
    <w:pPr>
      <w:spacing w:after="0"/>
      <w:ind w:left="400"/>
      <w:jc w:val="left"/>
    </w:pPr>
    <w:rPr>
      <w:i/>
      <w:szCs w:val="22"/>
    </w:rPr>
  </w:style>
  <w:style w:type="paragraph" w:styleId="TJ4">
    <w:name w:val="toc 4"/>
    <w:basedOn w:val="Norml"/>
    <w:next w:val="Norml"/>
    <w:autoRedefine/>
    <w:uiPriority w:val="39"/>
    <w:unhideWhenUsed/>
    <w:rsid w:val="00531122"/>
    <w:pPr>
      <w:spacing w:after="0"/>
      <w:ind w:left="600"/>
      <w:jc w:val="left"/>
    </w:pPr>
    <w:rPr>
      <w:sz w:val="18"/>
      <w:szCs w:val="18"/>
    </w:rPr>
  </w:style>
  <w:style w:type="paragraph" w:styleId="TJ5">
    <w:name w:val="toc 5"/>
    <w:basedOn w:val="Norml"/>
    <w:next w:val="Norml"/>
    <w:autoRedefine/>
    <w:uiPriority w:val="39"/>
    <w:unhideWhenUsed/>
    <w:rsid w:val="00531122"/>
    <w:pPr>
      <w:spacing w:after="0"/>
      <w:ind w:left="800"/>
      <w:jc w:val="left"/>
    </w:pPr>
    <w:rPr>
      <w:sz w:val="18"/>
      <w:szCs w:val="18"/>
    </w:rPr>
  </w:style>
  <w:style w:type="paragraph" w:styleId="TJ6">
    <w:name w:val="toc 6"/>
    <w:basedOn w:val="Norml"/>
    <w:next w:val="Norml"/>
    <w:autoRedefine/>
    <w:uiPriority w:val="39"/>
    <w:semiHidden/>
    <w:unhideWhenUsed/>
    <w:rsid w:val="00531122"/>
    <w:pPr>
      <w:spacing w:after="0"/>
      <w:ind w:left="1000"/>
      <w:jc w:val="left"/>
    </w:pPr>
    <w:rPr>
      <w:sz w:val="18"/>
      <w:szCs w:val="18"/>
    </w:rPr>
  </w:style>
  <w:style w:type="paragraph" w:styleId="TJ7">
    <w:name w:val="toc 7"/>
    <w:basedOn w:val="Norml"/>
    <w:next w:val="Norml"/>
    <w:autoRedefine/>
    <w:uiPriority w:val="39"/>
    <w:semiHidden/>
    <w:unhideWhenUsed/>
    <w:rsid w:val="00531122"/>
    <w:pPr>
      <w:spacing w:after="0"/>
      <w:ind w:left="1200"/>
      <w:jc w:val="left"/>
    </w:pPr>
    <w:rPr>
      <w:sz w:val="18"/>
      <w:szCs w:val="18"/>
    </w:rPr>
  </w:style>
  <w:style w:type="paragraph" w:styleId="TJ8">
    <w:name w:val="toc 8"/>
    <w:basedOn w:val="Norml"/>
    <w:next w:val="Norml"/>
    <w:autoRedefine/>
    <w:uiPriority w:val="39"/>
    <w:semiHidden/>
    <w:unhideWhenUsed/>
    <w:rsid w:val="00531122"/>
    <w:pPr>
      <w:spacing w:after="0"/>
      <w:ind w:left="1400"/>
      <w:jc w:val="left"/>
    </w:pPr>
    <w:rPr>
      <w:sz w:val="18"/>
      <w:szCs w:val="18"/>
    </w:rPr>
  </w:style>
  <w:style w:type="paragraph" w:styleId="TJ9">
    <w:name w:val="toc 9"/>
    <w:basedOn w:val="Norml"/>
    <w:next w:val="Norml"/>
    <w:autoRedefine/>
    <w:uiPriority w:val="39"/>
    <w:semiHidden/>
    <w:unhideWhenUsed/>
    <w:rsid w:val="00531122"/>
    <w:pPr>
      <w:spacing w:after="0"/>
      <w:ind w:left="1600"/>
      <w:jc w:val="left"/>
    </w:pPr>
    <w:rPr>
      <w:sz w:val="18"/>
      <w:szCs w:val="18"/>
    </w:rPr>
  </w:style>
  <w:style w:type="paragraph" w:styleId="Listaszerbekezds">
    <w:name w:val="List Paragraph"/>
    <w:basedOn w:val="Norml"/>
    <w:uiPriority w:val="34"/>
    <w:qFormat/>
    <w:rsid w:val="001607FC"/>
    <w:pPr>
      <w:ind w:left="720"/>
      <w:contextualSpacing/>
    </w:pPr>
  </w:style>
  <w:style w:type="paragraph" w:styleId="NormlWeb">
    <w:name w:val="Normal (Web)"/>
    <w:basedOn w:val="Norml"/>
    <w:uiPriority w:val="99"/>
    <w:unhideWhenUsed/>
    <w:rsid w:val="00E52A1C"/>
    <w:pPr>
      <w:spacing w:before="100" w:beforeAutospacing="1" w:after="100" w:afterAutospacing="1"/>
      <w:jc w:val="left"/>
    </w:pPr>
    <w:rPr>
      <w:rFonts w:ascii="Times" w:hAnsi="Times" w:cs="Times New Roman"/>
      <w:szCs w:val="20"/>
    </w:rPr>
  </w:style>
  <w:style w:type="paragraph" w:styleId="Lbjegyzetszveg">
    <w:name w:val="footnote text"/>
    <w:basedOn w:val="Norml"/>
    <w:link w:val="LbjegyzetszvegChar"/>
    <w:uiPriority w:val="99"/>
    <w:unhideWhenUsed/>
    <w:rsid w:val="001C6875"/>
    <w:pPr>
      <w:spacing w:after="0"/>
      <w:contextualSpacing/>
    </w:pPr>
    <w:rPr>
      <w:rFonts w:ascii="Times New Roman" w:hAnsi="Times New Roman"/>
    </w:rPr>
  </w:style>
  <w:style w:type="character" w:customStyle="1" w:styleId="LbjegyzetszvegChar">
    <w:name w:val="Lábjegyzetszöveg Char"/>
    <w:basedOn w:val="Bekezdsalapbettpusa"/>
    <w:link w:val="Lbjegyzetszveg"/>
    <w:uiPriority w:val="99"/>
    <w:rsid w:val="001C6875"/>
    <w:rPr>
      <w:rFonts w:ascii="Times New Roman" w:hAnsi="Times New Roman"/>
      <w:sz w:val="20"/>
    </w:rPr>
  </w:style>
  <w:style w:type="character" w:styleId="Lbjegyzet-hivatkozs">
    <w:name w:val="footnote reference"/>
    <w:aliases w:val="Footnote symbol,Times 10 Point,Exposant 3 Point,footnote ref,FR,Fußnotenzeichen diss neu,Footnote,Footnote anchor,Footnote Reference1,FR + (Complex) Arial,(Latin) 9 pt,(Complex) 10 pt + (Compl...,Ref,de nota al pie"/>
    <w:basedOn w:val="Bekezdsalapbettpusa"/>
    <w:uiPriority w:val="99"/>
    <w:unhideWhenUsed/>
    <w:rsid w:val="00F150B5"/>
    <w:rPr>
      <w:vertAlign w:val="superscript"/>
    </w:rPr>
  </w:style>
  <w:style w:type="character" w:styleId="Vgjegyzet-hivatkozs">
    <w:name w:val="endnote reference"/>
    <w:basedOn w:val="Bekezdsalapbettpusa"/>
    <w:uiPriority w:val="99"/>
    <w:semiHidden/>
    <w:unhideWhenUsed/>
    <w:rsid w:val="00D646D3"/>
    <w:rPr>
      <w:vertAlign w:val="superscript"/>
    </w:rPr>
  </w:style>
  <w:style w:type="paragraph" w:styleId="Cm">
    <w:name w:val="Title"/>
    <w:basedOn w:val="Norml"/>
    <w:next w:val="Norml"/>
    <w:link w:val="Cm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unhideWhenUsed/>
    <w:rsid w:val="00D1293F"/>
    <w:rPr>
      <w:color w:val="0000FF" w:themeColor="hyperlink"/>
      <w:u w:val="single"/>
    </w:rPr>
  </w:style>
  <w:style w:type="paragraph" w:styleId="Kpalrs">
    <w:name w:val="caption"/>
    <w:basedOn w:val="Norml"/>
    <w:next w:val="Norml"/>
    <w:uiPriority w:val="35"/>
    <w:unhideWhenUsed/>
    <w:qFormat/>
    <w:rsid w:val="00DD5A4C"/>
    <w:pPr>
      <w:spacing w:after="200"/>
    </w:pPr>
    <w:rPr>
      <w:b/>
      <w:bCs/>
      <w:color w:val="4F81BD" w:themeColor="accent1"/>
      <w:sz w:val="18"/>
      <w:szCs w:val="18"/>
    </w:rPr>
  </w:style>
  <w:style w:type="table" w:styleId="Kzepeslista11jellszn">
    <w:name w:val="Medium List 1 Accent 1"/>
    <w:basedOn w:val="Normltblzat"/>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Jegyzethivatkozs">
    <w:name w:val="annotation reference"/>
    <w:basedOn w:val="Bekezdsalapbettpusa"/>
    <w:uiPriority w:val="99"/>
    <w:semiHidden/>
    <w:unhideWhenUsed/>
    <w:rsid w:val="00DC351A"/>
    <w:rPr>
      <w:sz w:val="18"/>
      <w:szCs w:val="18"/>
    </w:rPr>
  </w:style>
  <w:style w:type="paragraph" w:styleId="Jegyzetszveg">
    <w:name w:val="annotation text"/>
    <w:basedOn w:val="Norml"/>
    <w:link w:val="JegyzetszvegChar"/>
    <w:uiPriority w:val="99"/>
    <w:semiHidden/>
    <w:unhideWhenUsed/>
    <w:rsid w:val="00DC351A"/>
    <w:rPr>
      <w:sz w:val="24"/>
    </w:rPr>
  </w:style>
  <w:style w:type="character" w:customStyle="1" w:styleId="JegyzetszvegChar">
    <w:name w:val="Jegyzetszöveg Char"/>
    <w:basedOn w:val="Bekezdsalapbettpusa"/>
    <w:link w:val="Jegyzetszveg"/>
    <w:uiPriority w:val="99"/>
    <w:semiHidden/>
    <w:rsid w:val="00DC351A"/>
  </w:style>
  <w:style w:type="paragraph" w:styleId="Megjegyzstrgya">
    <w:name w:val="annotation subject"/>
    <w:basedOn w:val="Jegyzetszveg"/>
    <w:next w:val="Jegyzetszveg"/>
    <w:link w:val="MegjegyzstrgyaChar"/>
    <w:uiPriority w:val="99"/>
    <w:semiHidden/>
    <w:unhideWhenUsed/>
    <w:rsid w:val="00DC351A"/>
    <w:rPr>
      <w:b/>
      <w:bCs/>
      <w:sz w:val="20"/>
      <w:szCs w:val="20"/>
    </w:rPr>
  </w:style>
  <w:style w:type="character" w:customStyle="1" w:styleId="MegjegyzstrgyaChar">
    <w:name w:val="Megjegyzés tárgya Char"/>
    <w:basedOn w:val="JegyzetszvegChar"/>
    <w:link w:val="Megjegyzstrgya"/>
    <w:uiPriority w:val="99"/>
    <w:semiHidden/>
    <w:rsid w:val="00DC351A"/>
    <w:rPr>
      <w:b/>
      <w:bCs/>
      <w:sz w:val="20"/>
      <w:szCs w:val="20"/>
    </w:rPr>
  </w:style>
  <w:style w:type="paragraph" w:styleId="Vltozat">
    <w:name w:val="Revision"/>
    <w:hidden/>
    <w:uiPriority w:val="99"/>
    <w:semiHidden/>
    <w:rsid w:val="005A3F20"/>
    <w:rPr>
      <w:sz w:val="20"/>
    </w:rPr>
  </w:style>
  <w:style w:type="character" w:customStyle="1" w:styleId="shorttext">
    <w:name w:val="short_text"/>
    <w:basedOn w:val="Bekezdsalapbettpusa"/>
    <w:rsid w:val="006B7C4D"/>
  </w:style>
  <w:style w:type="character" w:customStyle="1" w:styleId="st">
    <w:name w:val="st"/>
    <w:basedOn w:val="Bekezdsalapbettpusa"/>
    <w:rsid w:val="006B7C4D"/>
  </w:style>
  <w:style w:type="character" w:styleId="Kiemels">
    <w:name w:val="Emphasis"/>
    <w:basedOn w:val="Bekezdsalapbettpusa"/>
    <w:uiPriority w:val="20"/>
    <w:qFormat/>
    <w:rsid w:val="006B7C4D"/>
    <w:rPr>
      <w:i/>
      <w:iCs/>
    </w:rPr>
  </w:style>
  <w:style w:type="paragraph" w:styleId="Dokumentumtrkp">
    <w:name w:val="Document Map"/>
    <w:basedOn w:val="Norml"/>
    <w:link w:val="DokumentumtrkpChar"/>
    <w:uiPriority w:val="99"/>
    <w:semiHidden/>
    <w:unhideWhenUsed/>
    <w:rsid w:val="000420BC"/>
    <w:pPr>
      <w:spacing w:after="0"/>
    </w:pPr>
    <w:rPr>
      <w:rFonts w:ascii="Lucida Grande" w:hAnsi="Lucida Grande" w:cs="Lucida Grande"/>
      <w:sz w:val="24"/>
    </w:rPr>
  </w:style>
  <w:style w:type="character" w:customStyle="1" w:styleId="DokumentumtrkpChar">
    <w:name w:val="Dokumentumtérkép Char"/>
    <w:basedOn w:val="Bekezdsalapbettpusa"/>
    <w:link w:val="Dokumentumtrkp"/>
    <w:uiPriority w:val="99"/>
    <w:semiHidden/>
    <w:rsid w:val="000420BC"/>
    <w:rPr>
      <w:rFonts w:ascii="Lucida Grande" w:hAnsi="Lucida Grande" w:cs="Lucida Grande"/>
    </w:rPr>
  </w:style>
  <w:style w:type="paragraph" w:customStyle="1" w:styleId="doc-ti">
    <w:name w:val="doc-ti"/>
    <w:basedOn w:val="Norml"/>
    <w:rsid w:val="00BD26B8"/>
    <w:pPr>
      <w:spacing w:before="100" w:beforeAutospacing="1" w:after="100" w:afterAutospacing="1"/>
      <w:jc w:val="left"/>
    </w:pPr>
    <w:rPr>
      <w:rFonts w:ascii="Times New Roman" w:eastAsia="Times New Roman" w:hAnsi="Times New Roman" w:cs="Times New Roman"/>
      <w:sz w:val="24"/>
      <w:lang w:val="hu-HU" w:eastAsia="hu-HU"/>
    </w:rPr>
  </w:style>
  <w:style w:type="character" w:styleId="Mrltotthiperhivatkozs">
    <w:name w:val="FollowedHyperlink"/>
    <w:basedOn w:val="Bekezdsalapbettpusa"/>
    <w:uiPriority w:val="99"/>
    <w:semiHidden/>
    <w:unhideWhenUsed/>
    <w:rsid w:val="002B1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2573031">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7699010">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628123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tar@listserv.vub.ac.be"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project-star.eu"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625F-E763-4AFE-8C05-196BE11BDBBA}">
  <ds:schemaRefs>
    <ds:schemaRef ds:uri="http://schemas.openxmlformats.org/officeDocument/2006/bibliography"/>
  </ds:schemaRefs>
</ds:datastoreItem>
</file>

<file path=customXml/itemProps2.xml><?xml version="1.0" encoding="utf-8"?>
<ds:datastoreItem xmlns:ds="http://schemas.openxmlformats.org/officeDocument/2006/customXml" ds:itemID="{35699C30-3826-449A-9813-9DDA5133EFB5}">
  <ds:schemaRefs>
    <ds:schemaRef ds:uri="http://schemas.openxmlformats.org/officeDocument/2006/bibliography"/>
  </ds:schemaRefs>
</ds:datastoreItem>
</file>

<file path=customXml/itemProps3.xml><?xml version="1.0" encoding="utf-8"?>
<ds:datastoreItem xmlns:ds="http://schemas.openxmlformats.org/officeDocument/2006/customXml" ds:itemID="{D9D1D937-53C4-4314-B38B-430D20732C9F}">
  <ds:schemaRefs>
    <ds:schemaRef ds:uri="http://schemas.openxmlformats.org/officeDocument/2006/bibliography"/>
  </ds:schemaRefs>
</ds:datastoreItem>
</file>

<file path=customXml/itemProps4.xml><?xml version="1.0" encoding="utf-8"?>
<ds:datastoreItem xmlns:ds="http://schemas.openxmlformats.org/officeDocument/2006/customXml" ds:itemID="{6142F5DD-B1BC-4846-9EB4-818EF4CBE8DA}">
  <ds:schemaRefs>
    <ds:schemaRef ds:uri="http://schemas.openxmlformats.org/officeDocument/2006/bibliography"/>
  </ds:schemaRefs>
</ds:datastoreItem>
</file>

<file path=customXml/itemProps5.xml><?xml version="1.0" encoding="utf-8"?>
<ds:datastoreItem xmlns:ds="http://schemas.openxmlformats.org/officeDocument/2006/customXml" ds:itemID="{DF798AE8-7B9E-423D-B6FA-113063CD8D59}">
  <ds:schemaRefs>
    <ds:schemaRef ds:uri="http://schemas.openxmlformats.org/officeDocument/2006/bibliography"/>
  </ds:schemaRefs>
</ds:datastoreItem>
</file>

<file path=customXml/itemProps6.xml><?xml version="1.0" encoding="utf-8"?>
<ds:datastoreItem xmlns:ds="http://schemas.openxmlformats.org/officeDocument/2006/customXml" ds:itemID="{32238679-3413-4BCA-B52A-3B2E1FE7FA83}">
  <ds:schemaRefs>
    <ds:schemaRef ds:uri="http://schemas.openxmlformats.org/officeDocument/2006/bibliography"/>
  </ds:schemaRefs>
</ds:datastoreItem>
</file>

<file path=customXml/itemProps7.xml><?xml version="1.0" encoding="utf-8"?>
<ds:datastoreItem xmlns:ds="http://schemas.openxmlformats.org/officeDocument/2006/customXml" ds:itemID="{C47236D3-EFEF-4943-8DA8-4353F469DB30}">
  <ds:schemaRefs>
    <ds:schemaRef ds:uri="http://schemas.openxmlformats.org/officeDocument/2006/bibliography"/>
  </ds:schemaRefs>
</ds:datastoreItem>
</file>

<file path=customXml/itemProps8.xml><?xml version="1.0" encoding="utf-8"?>
<ds:datastoreItem xmlns:ds="http://schemas.openxmlformats.org/officeDocument/2006/customXml" ds:itemID="{CD54082A-1341-49D1-AC96-E963E4A1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STAR_deliverable_template_v1</Template>
  <TotalTime>506</TotalTime>
  <Pages>9</Pages>
  <Words>2391</Words>
  <Characters>16502</Characters>
  <Application>Microsoft Office Word</Application>
  <DocSecurity>0</DocSecurity>
  <Lines>137</Lines>
  <Paragraphs>37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Kloza</dc:creator>
  <cp:lastModifiedBy>NAIH-72</cp:lastModifiedBy>
  <cp:revision>18</cp:revision>
  <cp:lastPrinted>2017-11-30T15:49:00Z</cp:lastPrinted>
  <dcterms:created xsi:type="dcterms:W3CDTF">2018-09-18T07:53:00Z</dcterms:created>
  <dcterms:modified xsi:type="dcterms:W3CDTF">2018-09-19T09:34:00Z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